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240" w:lineRule="atLeast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202</w:t>
      </w:r>
      <w:r>
        <w:rPr>
          <w:rFonts w:ascii="方正小标宋简体" w:eastAsia="方正小标宋简体"/>
          <w:sz w:val="52"/>
          <w:szCs w:val="52"/>
        </w:rPr>
        <w:t>2</w:t>
      </w:r>
      <w:r>
        <w:rPr>
          <w:rFonts w:hint="eastAsia" w:ascii="方正小标宋简体" w:eastAsia="方正小标宋简体"/>
          <w:sz w:val="52"/>
          <w:szCs w:val="52"/>
        </w:rPr>
        <w:t>年度</w:t>
      </w:r>
    </w:p>
    <w:p>
      <w:pPr>
        <w:spacing w:line="240" w:lineRule="atLeast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“弘扬中华优秀传统文化、培育社会主义核心价值观”主题展览项目</w:t>
      </w:r>
    </w:p>
    <w:p>
      <w:pPr>
        <w:spacing w:line="240" w:lineRule="atLeast"/>
        <w:rPr>
          <w:rFonts w:ascii="方正小标宋简体" w:eastAsia="方正小标宋简体"/>
          <w:sz w:val="72"/>
          <w:szCs w:val="72"/>
        </w:rPr>
      </w:pPr>
    </w:p>
    <w:p>
      <w:pPr>
        <w:spacing w:line="240" w:lineRule="atLeast"/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申</w:t>
      </w:r>
    </w:p>
    <w:p>
      <w:pPr>
        <w:spacing w:line="240" w:lineRule="atLeast"/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报</w:t>
      </w:r>
    </w:p>
    <w:p>
      <w:pPr>
        <w:spacing w:line="240" w:lineRule="atLeast"/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文</w:t>
      </w:r>
    </w:p>
    <w:p>
      <w:pPr>
        <w:spacing w:line="240" w:lineRule="atLeast"/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本</w:t>
      </w:r>
    </w:p>
    <w:p>
      <w:pPr>
        <w:spacing w:line="240" w:lineRule="atLeast"/>
        <w:jc w:val="center"/>
        <w:rPr>
          <w:rFonts w:ascii="宋体" w:eastAsia="黑体"/>
          <w:sz w:val="30"/>
          <w:szCs w:val="30"/>
        </w:rPr>
      </w:pPr>
    </w:p>
    <w:p>
      <w:pPr>
        <w:spacing w:line="240" w:lineRule="atLeast"/>
        <w:jc w:val="center"/>
        <w:rPr>
          <w:rFonts w:ascii="宋体" w:eastAsia="黑体"/>
          <w:sz w:val="30"/>
          <w:szCs w:val="30"/>
        </w:rPr>
      </w:pPr>
    </w:p>
    <w:p>
      <w:pPr>
        <w:spacing w:line="240" w:lineRule="atLeast"/>
        <w:jc w:val="center"/>
        <w:rPr>
          <w:rFonts w:ascii="宋体" w:eastAsia="黑体"/>
          <w:sz w:val="30"/>
          <w:szCs w:val="30"/>
        </w:rPr>
      </w:pPr>
    </w:p>
    <w:p>
      <w:pPr>
        <w:spacing w:line="240" w:lineRule="atLeast"/>
        <w:rPr>
          <w:rFonts w:ascii="宋体" w:eastAsia="黑体"/>
          <w:sz w:val="30"/>
          <w:szCs w:val="30"/>
        </w:rPr>
      </w:pPr>
      <w:r>
        <w:rPr>
          <w:rFonts w:hint="eastAsia" w:ascii="宋体" w:eastAsia="黑体"/>
          <w:sz w:val="30"/>
          <w:szCs w:val="30"/>
        </w:rPr>
        <w:t>展览名称：</w:t>
      </w:r>
    </w:p>
    <w:p>
      <w:pPr>
        <w:spacing w:line="240" w:lineRule="atLeast"/>
        <w:rPr>
          <w:rFonts w:ascii="宋体" w:eastAsia="黑体"/>
          <w:sz w:val="30"/>
          <w:szCs w:val="30"/>
          <w:u w:val="single"/>
        </w:rPr>
      </w:pPr>
      <w:r>
        <w:rPr>
          <w:rFonts w:hint="eastAsia" w:ascii="宋体" w:eastAsia="黑体"/>
          <w:sz w:val="30"/>
          <w:szCs w:val="30"/>
        </w:rPr>
        <w:t>申报单位：</w:t>
      </w:r>
    </w:p>
    <w:p>
      <w:pPr>
        <w:spacing w:line="240" w:lineRule="atLeast"/>
        <w:rPr>
          <w:rFonts w:ascii="宋体" w:eastAsia="黑体"/>
          <w:sz w:val="30"/>
          <w:szCs w:val="30"/>
        </w:rPr>
      </w:pPr>
      <w:r>
        <w:rPr>
          <w:rFonts w:hint="eastAsia" w:ascii="宋体" w:eastAsia="黑体"/>
          <w:sz w:val="30"/>
          <w:szCs w:val="30"/>
        </w:rPr>
        <w:t>申报日期：</w:t>
      </w:r>
    </w:p>
    <w:p/>
    <w:tbl>
      <w:tblPr>
        <w:tblStyle w:val="2"/>
        <w:tblW w:w="0" w:type="auto"/>
        <w:tblInd w:w="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1843"/>
        <w:gridCol w:w="300"/>
        <w:gridCol w:w="1684"/>
        <w:gridCol w:w="459"/>
        <w:gridCol w:w="2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850" w:type="dxa"/>
            <w:gridSpan w:val="6"/>
            <w:shd w:val="clear" w:color="auto" w:fill="D9D9D9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申报单位基本信息</w:t>
            </w:r>
          </w:p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(在相应的□内打√，单选)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2001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博物馆名称</w:t>
            </w:r>
          </w:p>
        </w:tc>
        <w:tc>
          <w:tcPr>
            <w:tcW w:w="6849" w:type="dxa"/>
            <w:gridSpan w:val="5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001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博物馆类型</w:t>
            </w:r>
          </w:p>
        </w:tc>
        <w:tc>
          <w:tcPr>
            <w:tcW w:w="6849" w:type="dxa"/>
            <w:gridSpan w:val="5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□历史艺术类         □自然科技类      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□纪念类             □综合类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001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博物馆性质</w:t>
            </w:r>
          </w:p>
        </w:tc>
        <w:tc>
          <w:tcPr>
            <w:tcW w:w="6849" w:type="dxa"/>
            <w:gridSpan w:val="5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□文物部门所属博物馆    □行业性国有博物馆     □非国有博物馆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001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博物馆级别</w:t>
            </w:r>
          </w:p>
        </w:tc>
        <w:tc>
          <w:tcPr>
            <w:tcW w:w="6849" w:type="dxa"/>
            <w:gridSpan w:val="5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□一级     □二级     □三级     □无级别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001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行政隶属关系</w:t>
            </w:r>
          </w:p>
        </w:tc>
        <w:tc>
          <w:tcPr>
            <w:tcW w:w="6849" w:type="dxa"/>
            <w:gridSpan w:val="5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□中央   □省   □地(市)   □县(市)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00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项目联系人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联系方式</w:t>
            </w:r>
          </w:p>
        </w:tc>
        <w:tc>
          <w:tcPr>
            <w:tcW w:w="3022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8850" w:type="dxa"/>
            <w:gridSpan w:val="6"/>
            <w:shd w:val="clear" w:color="auto" w:fill="D9D9D9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展览基本情况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001" w:type="dxa"/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展览名称</w:t>
            </w:r>
          </w:p>
        </w:tc>
        <w:tc>
          <w:tcPr>
            <w:tcW w:w="6849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宋体" w:hAnsi="宋体" w:cs="Arial Unicode MS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2001" w:type="dxa"/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展期计划</w:t>
            </w:r>
          </w:p>
        </w:tc>
        <w:tc>
          <w:tcPr>
            <w:tcW w:w="6849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ind w:firstLine="56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2022年  月  日——2022年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001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是否联合办展</w:t>
            </w:r>
          </w:p>
        </w:tc>
        <w:tc>
          <w:tcPr>
            <w:tcW w:w="6849" w:type="dxa"/>
            <w:gridSpan w:val="5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001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是否数字化展示</w:t>
            </w:r>
          </w:p>
        </w:tc>
        <w:tc>
          <w:tcPr>
            <w:tcW w:w="6849" w:type="dxa"/>
            <w:gridSpan w:val="5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001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是否免费开放</w:t>
            </w:r>
          </w:p>
        </w:tc>
        <w:tc>
          <w:tcPr>
            <w:tcW w:w="6849" w:type="dxa"/>
            <w:gridSpan w:val="5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001" w:type="dxa"/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sz w:val="28"/>
                <w:szCs w:val="28"/>
              </w:rPr>
              <w:t>展厅面积</w:t>
            </w:r>
          </w:p>
        </w:tc>
        <w:tc>
          <w:tcPr>
            <w:tcW w:w="2143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sz w:val="28"/>
                <w:szCs w:val="28"/>
              </w:rPr>
              <w:t xml:space="preserve">       平方米</w:t>
            </w:r>
          </w:p>
        </w:tc>
        <w:tc>
          <w:tcPr>
            <w:tcW w:w="2143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sz w:val="28"/>
                <w:szCs w:val="28"/>
              </w:rPr>
              <w:t>展线长度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sz w:val="28"/>
                <w:szCs w:val="28"/>
              </w:rPr>
              <w:t xml:space="preserve">         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001" w:type="dxa"/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sz w:val="28"/>
                <w:szCs w:val="28"/>
              </w:rPr>
              <w:t>展览经费</w:t>
            </w:r>
          </w:p>
        </w:tc>
        <w:tc>
          <w:tcPr>
            <w:tcW w:w="2143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sz w:val="28"/>
                <w:szCs w:val="28"/>
              </w:rPr>
              <w:t xml:space="preserve">         万元</w:t>
            </w:r>
          </w:p>
        </w:tc>
        <w:tc>
          <w:tcPr>
            <w:tcW w:w="2143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color w:val="auto"/>
                <w:sz w:val="28"/>
                <w:szCs w:val="28"/>
              </w:rPr>
              <w:t>每</w:t>
            </w:r>
            <w:r>
              <w:rPr>
                <w:rFonts w:hint="eastAsia" w:ascii="宋体" w:hAnsi="宋体" w:cs="Arial Unicode MS"/>
                <w:color w:val="auto"/>
                <w:sz w:val="28"/>
                <w:szCs w:val="28"/>
                <w:lang w:eastAsia="zh-CN"/>
              </w:rPr>
              <w:t>平方</w:t>
            </w:r>
            <w:r>
              <w:rPr>
                <w:rFonts w:hint="eastAsia" w:ascii="宋体" w:hAnsi="宋体" w:cs="Arial Unicode MS"/>
                <w:color w:val="auto"/>
                <w:sz w:val="28"/>
                <w:szCs w:val="28"/>
              </w:rPr>
              <w:t>米</w:t>
            </w:r>
            <w:r>
              <w:rPr>
                <w:rFonts w:hint="eastAsia" w:ascii="宋体" w:hAnsi="宋体" w:cs="Arial Unicode MS"/>
                <w:sz w:val="28"/>
                <w:szCs w:val="28"/>
              </w:rPr>
              <w:t>造价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sz w:val="28"/>
                <w:szCs w:val="28"/>
              </w:rPr>
              <w:t xml:space="preserve">           元</w:t>
            </w:r>
          </w:p>
        </w:tc>
      </w:tr>
    </w:tbl>
    <w:p/>
    <w:tbl>
      <w:tblPr>
        <w:tblStyle w:val="2"/>
        <w:tblpPr w:leftFromText="180" w:rightFromText="180" w:vertAnchor="text" w:horzAnchor="margin" w:tblpX="104" w:tblpY="7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1"/>
        <w:gridCol w:w="2632"/>
        <w:gridCol w:w="2179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8" w:hRule="atLeast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展览亮点、</w:t>
            </w: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eastAsia="仿宋" w:cs="Arial Unicode MS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创新点自评</w:t>
            </w:r>
          </w:p>
        </w:tc>
        <w:tc>
          <w:tcPr>
            <w:tcW w:w="6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288" w:lineRule="auto"/>
              <w:rPr>
                <w:rFonts w:ascii="仿宋" w:hAnsi="仿宋" w:eastAsia="仿宋" w:cs="Arial Unicode MS"/>
                <w:sz w:val="24"/>
              </w:rPr>
            </w:pPr>
            <w:r>
              <w:rPr>
                <w:rFonts w:hint="eastAsia" w:ascii="仿宋" w:hAnsi="仿宋" w:eastAsia="仿宋" w:cs="Arial Unicode MS"/>
                <w:szCs w:val="21"/>
              </w:rPr>
              <w:t>（自我评述本展览最大的亮点和创新点。）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5" w:hRule="atLeast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选题策划</w:t>
            </w: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eastAsia="仿宋" w:cs="Arial Unicode MS"/>
                <w:szCs w:val="21"/>
              </w:rPr>
            </w:pPr>
          </w:p>
        </w:tc>
        <w:tc>
          <w:tcPr>
            <w:tcW w:w="6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288" w:lineRule="auto"/>
              <w:rPr>
                <w:rFonts w:ascii="仿宋" w:hAnsi="仿宋" w:eastAsia="仿宋" w:cs="Arial Unicode MS"/>
                <w:sz w:val="24"/>
              </w:rPr>
            </w:pPr>
            <w:r>
              <w:rPr>
                <w:rFonts w:hint="eastAsia" w:ascii="仿宋" w:hAnsi="仿宋" w:eastAsia="仿宋" w:cs="Arial Unicode MS"/>
                <w:szCs w:val="21"/>
              </w:rPr>
              <w:t>（展览选题缘由，个性化特征，展览定位、传播目的等。）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9" w:hRule="atLeast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展览内容</w:t>
            </w: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6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288" w:lineRule="auto"/>
              <w:rPr>
                <w:rFonts w:ascii="仿宋" w:hAnsi="仿宋" w:eastAsia="仿宋" w:cs="Arial Unicode MS"/>
                <w:szCs w:val="21"/>
              </w:rPr>
            </w:pPr>
            <w:r>
              <w:rPr>
                <w:rFonts w:hint="eastAsia" w:ascii="仿宋" w:hAnsi="仿宋" w:eastAsia="仿宋" w:cs="Arial Unicode MS"/>
                <w:szCs w:val="21"/>
              </w:rPr>
              <w:t>（简介展览主要内容，展示单元安排，各单元之间逻辑关系，采用了那些学术界研究的最新成果和观点等。）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0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展品选择</w:t>
            </w: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 w:eastAsia="仿宋" w:cs="Arial Unicode MS"/>
                <w:szCs w:val="21"/>
              </w:rPr>
            </w:pPr>
            <w:r>
              <w:rPr>
                <w:rFonts w:hint="eastAsia" w:ascii="仿宋" w:hAnsi="仿宋" w:eastAsia="仿宋" w:cs="Arial Unicode MS"/>
                <w:szCs w:val="21"/>
              </w:rPr>
              <w:t>文物展品数量      件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 w:eastAsia="仿宋" w:cs="Arial Unicode MS"/>
                <w:szCs w:val="21"/>
              </w:rPr>
            </w:pPr>
            <w:r>
              <w:rPr>
                <w:rFonts w:hint="eastAsia" w:ascii="仿宋" w:hAnsi="仿宋" w:eastAsia="仿宋" w:cs="Arial Unicode MS"/>
                <w:szCs w:val="21"/>
              </w:rPr>
              <w:t>珍贵文物数量    件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 w:eastAsia="仿宋" w:cs="Arial Unicode MS"/>
                <w:szCs w:val="21"/>
              </w:rPr>
            </w:pPr>
            <w:r>
              <w:rPr>
                <w:rFonts w:hint="eastAsia" w:ascii="仿宋" w:hAnsi="仿宋" w:eastAsia="仿宋" w:cs="Arial Unicode MS"/>
                <w:szCs w:val="21"/>
              </w:rPr>
              <w:t>借用文物数量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9" w:hRule="atLeast"/>
        </w:trPr>
        <w:tc>
          <w:tcPr>
            <w:tcW w:w="20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288" w:lineRule="auto"/>
              <w:jc w:val="left"/>
              <w:rPr>
                <w:rFonts w:ascii="仿宋" w:hAnsi="仿宋" w:eastAsia="仿宋" w:cs="Arial Unicode MS"/>
                <w:szCs w:val="21"/>
              </w:rPr>
            </w:pPr>
            <w:r>
              <w:rPr>
                <w:rFonts w:hint="eastAsia" w:ascii="仿宋" w:hAnsi="仿宋" w:eastAsia="仿宋" w:cs="Arial Unicode MS"/>
                <w:szCs w:val="21"/>
              </w:rPr>
              <w:t>（简要介绍</w:t>
            </w:r>
            <w:bookmarkStart w:id="0" w:name="_GoBack"/>
            <w:bookmarkEnd w:id="0"/>
            <w:r>
              <w:rPr>
                <w:rFonts w:hint="eastAsia" w:ascii="仿宋" w:hAnsi="仿宋" w:eastAsia="仿宋" w:cs="Arial Unicode MS"/>
                <w:szCs w:val="21"/>
              </w:rPr>
              <w:t>展品遴选情况）</w:t>
            </w:r>
          </w:p>
          <w:p>
            <w:pPr>
              <w:spacing w:before="100" w:beforeAutospacing="1" w:after="100" w:afterAutospacing="1" w:line="288" w:lineRule="auto"/>
              <w:ind w:firstLine="640" w:firstLineChars="200"/>
              <w:jc w:val="left"/>
              <w:rPr>
                <w:rFonts w:ascii="仿宋" w:hAnsi="仿宋" w:eastAsia="仿宋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5" w:hRule="atLeast"/>
        </w:trPr>
        <w:tc>
          <w:tcPr>
            <w:tcW w:w="20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形式设计</w:t>
            </w: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288" w:lineRule="auto"/>
              <w:jc w:val="left"/>
              <w:rPr>
                <w:rFonts w:ascii="仿宋" w:hAnsi="仿宋" w:eastAsia="仿宋" w:cs="Arial Unicode MS"/>
                <w:szCs w:val="21"/>
              </w:rPr>
            </w:pPr>
            <w:r>
              <w:rPr>
                <w:rFonts w:hint="eastAsia" w:ascii="仿宋" w:hAnsi="仿宋" w:eastAsia="仿宋" w:cs="Arial Unicode MS"/>
                <w:szCs w:val="21"/>
              </w:rPr>
              <w:t>（简要介绍形式设计思路，如展览总体风格、空间规划、辅助展品使用等。）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8" w:hRule="atLeast"/>
        </w:trPr>
        <w:tc>
          <w:tcPr>
            <w:tcW w:w="20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宣传推广</w:t>
            </w: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288" w:lineRule="auto"/>
              <w:jc w:val="left"/>
              <w:rPr>
                <w:rFonts w:ascii="仿宋" w:hAnsi="仿宋" w:eastAsia="仿宋" w:cs="Arial Unicode MS"/>
                <w:szCs w:val="21"/>
              </w:rPr>
            </w:pPr>
            <w:r>
              <w:rPr>
                <w:rFonts w:hint="eastAsia" w:ascii="仿宋" w:hAnsi="仿宋" w:eastAsia="仿宋" w:cs="Arial Unicode MS"/>
                <w:szCs w:val="21"/>
              </w:rPr>
              <w:t>（配合展览内容，拟开展的推广活动计划）</w:t>
            </w:r>
          </w:p>
          <w:p>
            <w:pPr>
              <w:spacing w:before="100" w:beforeAutospacing="1" w:after="100" w:afterAutospacing="1" w:line="288" w:lineRule="auto"/>
              <w:ind w:firstLine="480" w:firstLineChars="200"/>
              <w:jc w:val="left"/>
              <w:rPr>
                <w:rFonts w:ascii="仿宋" w:hAnsi="仿宋" w:eastAsia="仿宋" w:cs="Arial Unicode MS"/>
                <w:sz w:val="24"/>
              </w:rPr>
            </w:pPr>
          </w:p>
        </w:tc>
      </w:tr>
    </w:tbl>
    <w:p/>
    <w:p/>
    <w:tbl>
      <w:tblPr>
        <w:tblStyle w:val="2"/>
        <w:tblW w:w="0" w:type="auto"/>
        <w:tblInd w:w="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818"/>
        <w:gridCol w:w="1697"/>
        <w:gridCol w:w="1558"/>
        <w:gridCol w:w="1338"/>
        <w:gridCol w:w="1056"/>
        <w:gridCol w:w="1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88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展览配套学术活动和青少年教育项目实施情况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7" w:hRule="atLeast"/>
        </w:trPr>
        <w:tc>
          <w:tcPr>
            <w:tcW w:w="2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学术活动</w:t>
            </w: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5" w:hRule="atLeast"/>
        </w:trPr>
        <w:tc>
          <w:tcPr>
            <w:tcW w:w="2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青少年教育项目</w:t>
            </w: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宋体" w:hAnsi="宋体" w:cs="Arial Unicode MS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88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展览配套文化创意产品开发情况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2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文创产品开发</w:t>
            </w: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数量、种类</w:t>
            </w:r>
          </w:p>
        </w:tc>
        <w:tc>
          <w:tcPr>
            <w:tcW w:w="6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6" w:hRule="atLeast"/>
        </w:trPr>
        <w:tc>
          <w:tcPr>
            <w:tcW w:w="2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文创产品介绍</w:t>
            </w: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288" w:lineRule="auto"/>
              <w:rPr>
                <w:rFonts w:ascii="宋体" w:hAnsi="宋体" w:cs="Arial Unicode MS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88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策展人基本情况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所在部门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职务、职称</w:t>
            </w:r>
          </w:p>
        </w:tc>
        <w:tc>
          <w:tcPr>
            <w:tcW w:w="3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专业、专长</w:t>
            </w:r>
          </w:p>
        </w:tc>
        <w:tc>
          <w:tcPr>
            <w:tcW w:w="75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以往工作业绩</w:t>
            </w:r>
          </w:p>
        </w:tc>
        <w:tc>
          <w:tcPr>
            <w:tcW w:w="75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ind w:firstLine="480" w:firstLineChars="200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在该展览项目中的主要职责</w:t>
            </w:r>
          </w:p>
        </w:tc>
        <w:tc>
          <w:tcPr>
            <w:tcW w:w="75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其他策展人员简介</w:t>
            </w:r>
          </w:p>
        </w:tc>
        <w:tc>
          <w:tcPr>
            <w:tcW w:w="75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88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88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jc w:val="left"/>
              <w:rPr>
                <w:rFonts w:ascii="仿宋" w:hAnsi="仿宋" w:eastAsia="仿宋" w:cs="Arial Unicode MS"/>
                <w:szCs w:val="21"/>
              </w:rPr>
            </w:pPr>
            <w:r>
              <w:rPr>
                <w:rFonts w:hint="eastAsia" w:ascii="仿宋" w:hAnsi="仿宋" w:eastAsia="仿宋" w:cs="Arial Unicode MS"/>
                <w:szCs w:val="21"/>
              </w:rPr>
              <w:t>（其他需要特别说明的事项）</w:t>
            </w:r>
          </w:p>
          <w:p>
            <w:pPr>
              <w:spacing w:before="100" w:beforeAutospacing="1" w:after="100" w:afterAutospacing="1" w:line="288" w:lineRule="auto"/>
              <w:jc w:val="left"/>
              <w:rPr>
                <w:rFonts w:ascii="宋体" w:hAnsi="宋体"/>
                <w:sz w:val="24"/>
              </w:rPr>
            </w:pPr>
          </w:p>
        </w:tc>
      </w:tr>
    </w:tbl>
    <w:p/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附件列表：</w:t>
      </w:r>
    </w:p>
    <w:tbl>
      <w:tblPr>
        <w:tblStyle w:val="2"/>
        <w:tblW w:w="0" w:type="auto"/>
        <w:tblInd w:w="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7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序号</w:t>
            </w:r>
          </w:p>
        </w:tc>
        <w:tc>
          <w:tcPr>
            <w:tcW w:w="756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附件内容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33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7562" w:type="dxa"/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展览大纲（附专家签字论证意见）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33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7562" w:type="dxa"/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展品清单（附图片及文字说明）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33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</w:t>
            </w:r>
          </w:p>
        </w:tc>
        <w:tc>
          <w:tcPr>
            <w:tcW w:w="7562" w:type="dxa"/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形式设计样稿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33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4</w:t>
            </w:r>
          </w:p>
        </w:tc>
        <w:tc>
          <w:tcPr>
            <w:tcW w:w="7562" w:type="dxa"/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宣传推广活动总结或策划案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33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5</w:t>
            </w:r>
          </w:p>
        </w:tc>
        <w:tc>
          <w:tcPr>
            <w:tcW w:w="7562" w:type="dxa"/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展览配套教育活动总结或方案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33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6</w:t>
            </w:r>
          </w:p>
        </w:tc>
        <w:tc>
          <w:tcPr>
            <w:tcW w:w="7562" w:type="dxa"/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VR虚拟展览或数字化展示方案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33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7</w:t>
            </w:r>
          </w:p>
        </w:tc>
        <w:tc>
          <w:tcPr>
            <w:tcW w:w="7562" w:type="dxa"/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展览配套文创产品开发总结报告或方案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402" w:rightChars="438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402" w:rightChars="438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402" w:rightChars="438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402" w:rightChars="438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120" w:right="1800" w:bottom="9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00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82CBB"/>
    <w:rsid w:val="2E38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2022-01-25T01:35:00Z</dcterms:created>
  <dc:creator>易寒家的赖赖包 ＆皮皮精</dc:creator>
  <cp:lastModifiedBy>易寒家的赖赖包 ＆皮皮精</cp:lastModifiedBy>
  <dcterms:modified xsi:type="dcterms:W3CDTF">2022-01-25T01:38:23Z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C362800DDE4C470B8B6E93CEA457AAEE</vt:lpwstr>
  </property>
</Properties>
</file>