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74" w:rsidRPr="004730FF" w:rsidRDefault="00942974" w:rsidP="00942974">
      <w:pPr>
        <w:widowControl/>
        <w:jc w:val="left"/>
        <w:rPr>
          <w:rFonts w:ascii="Times New Roman" w:eastAsia="方正黑体_GBK" w:hAnsi="Times New Roman" w:cs="方正仿宋_GBK"/>
          <w:sz w:val="28"/>
          <w:szCs w:val="28"/>
        </w:rPr>
      </w:pPr>
      <w:r w:rsidRPr="004730FF">
        <w:rPr>
          <w:rFonts w:ascii="Times New Roman" w:eastAsia="方正黑体_GBK" w:hAnsi="Times New Roman" w:cs="方正仿宋_GBK" w:hint="eastAsia"/>
          <w:sz w:val="28"/>
          <w:szCs w:val="28"/>
        </w:rPr>
        <w:t>附件</w:t>
      </w:r>
      <w:r>
        <w:rPr>
          <w:rFonts w:ascii="Times New Roman" w:eastAsia="方正黑体_GBK" w:hAnsi="Times New Roman" w:cs="方正仿宋_GBK" w:hint="eastAsia"/>
          <w:sz w:val="28"/>
          <w:szCs w:val="28"/>
        </w:rPr>
        <w:t>2</w:t>
      </w:r>
    </w:p>
    <w:p w:rsidR="00942974" w:rsidRPr="008F24EA" w:rsidRDefault="00942974" w:rsidP="00942974">
      <w:pPr>
        <w:widowControl/>
        <w:spacing w:line="400" w:lineRule="exact"/>
        <w:jc w:val="left"/>
        <w:rPr>
          <w:rFonts w:ascii="Times New Roman" w:eastAsia="方正黑体_GBK" w:hAnsi="Times New Roman" w:cs="方正仿宋_GBK"/>
          <w:sz w:val="32"/>
          <w:szCs w:val="32"/>
        </w:rPr>
      </w:pPr>
    </w:p>
    <w:p w:rsidR="00942974" w:rsidRDefault="00942974" w:rsidP="00942974">
      <w:pPr>
        <w:pStyle w:val="1"/>
        <w:spacing w:afterLines="100" w:line="400" w:lineRule="exact"/>
        <w:rPr>
          <w:rFonts w:ascii="方正小标宋简体" w:eastAsia="方正小标宋简体" w:hAnsi="黑体" w:hint="eastAsia"/>
          <w:sz w:val="40"/>
          <w:szCs w:val="44"/>
        </w:rPr>
      </w:pPr>
      <w:r>
        <w:rPr>
          <w:rFonts w:ascii="方正小标宋简体" w:eastAsia="方正小标宋简体" w:hAnsi="黑体" w:hint="eastAsia"/>
          <w:sz w:val="40"/>
          <w:szCs w:val="44"/>
        </w:rPr>
        <w:t>案例材料报送要求</w:t>
      </w:r>
    </w:p>
    <w:p w:rsidR="00942974" w:rsidRPr="00DD68F2" w:rsidRDefault="00942974" w:rsidP="00DD68F2">
      <w:pPr>
        <w:spacing w:line="400" w:lineRule="exact"/>
        <w:jc w:val="center"/>
        <w:rPr>
          <w:rFonts w:ascii="楷体_GB2312" w:eastAsia="楷体_GB2312" w:hint="eastAsia"/>
          <w:sz w:val="32"/>
          <w:szCs w:val="32"/>
        </w:rPr>
      </w:pPr>
      <w:r w:rsidRPr="00942974">
        <w:rPr>
          <w:rFonts w:ascii="楷体_GB2312" w:eastAsia="楷体_GB2312" w:hint="eastAsia"/>
          <w:sz w:val="32"/>
          <w:szCs w:val="32"/>
        </w:rPr>
        <w:t>（不超过5000字）</w:t>
      </w:r>
    </w:p>
    <w:p w:rsidR="00942974" w:rsidRPr="00D90765" w:rsidRDefault="00942974" w:rsidP="00D90765">
      <w:pPr>
        <w:spacing w:line="560" w:lineRule="exact"/>
        <w:ind w:firstLineChars="200" w:firstLine="640"/>
        <w:rPr>
          <w:rFonts w:ascii="黑体" w:eastAsia="黑体" w:hAnsi="黑体" w:cs="Arial" w:hint="eastAsia"/>
          <w:sz w:val="32"/>
          <w:szCs w:val="32"/>
        </w:rPr>
      </w:pPr>
      <w:r w:rsidRPr="00D90765">
        <w:rPr>
          <w:rFonts w:ascii="黑体" w:eastAsia="黑体" w:hAnsi="黑体" w:cs="Arial" w:hint="eastAsia"/>
          <w:sz w:val="32"/>
          <w:szCs w:val="32"/>
        </w:rPr>
        <w:t>一、传</w:t>
      </w:r>
      <w:r w:rsidR="00BB47E4" w:rsidRPr="00D90765">
        <w:rPr>
          <w:rFonts w:ascii="黑体" w:eastAsia="黑体" w:hAnsi="黑体" w:cs="Arial" w:hint="eastAsia"/>
          <w:sz w:val="32"/>
          <w:szCs w:val="32"/>
        </w:rPr>
        <w:t>播平台类</w:t>
      </w:r>
    </w:p>
    <w:p w:rsidR="00D90765" w:rsidRDefault="00BB47E4" w:rsidP="00D90765">
      <w:pPr>
        <w:spacing w:line="560" w:lineRule="exact"/>
        <w:ind w:firstLineChars="200" w:firstLine="640"/>
        <w:rPr>
          <w:rFonts w:ascii="仿宋_GB2312" w:eastAsia="仿宋_GB2312" w:hAnsi="黑体" w:cs="Arial" w:hint="eastAsia"/>
          <w:sz w:val="32"/>
          <w:szCs w:val="32"/>
        </w:rPr>
      </w:pPr>
      <w:r>
        <w:rPr>
          <w:rFonts w:ascii="仿宋_GB2312" w:eastAsia="仿宋_GB2312" w:hAnsi="黑体" w:cs="Arial" w:hint="eastAsia"/>
          <w:sz w:val="32"/>
          <w:szCs w:val="32"/>
        </w:rPr>
        <w:t>1</w:t>
      </w:r>
      <w:r w:rsidR="002C1E6D">
        <w:rPr>
          <w:rFonts w:ascii="仿宋_GB2312" w:eastAsia="仿宋_GB2312" w:hAnsi="黑体" w:cs="Arial" w:hint="eastAsia"/>
          <w:sz w:val="32"/>
          <w:szCs w:val="32"/>
        </w:rPr>
        <w:t>、项目基本情况</w:t>
      </w:r>
      <w:r w:rsidR="00D90765">
        <w:rPr>
          <w:rFonts w:ascii="仿宋_GB2312" w:eastAsia="仿宋_GB2312" w:hAnsi="黑体" w:cs="Arial" w:hint="eastAsia"/>
          <w:sz w:val="32"/>
          <w:szCs w:val="32"/>
        </w:rPr>
        <w:t>及整体进展</w:t>
      </w:r>
      <w:r w:rsidR="002C1E6D">
        <w:rPr>
          <w:rFonts w:ascii="仿宋_GB2312" w:eastAsia="仿宋_GB2312" w:hAnsi="黑体" w:cs="Arial" w:hint="eastAsia"/>
          <w:sz w:val="32"/>
          <w:szCs w:val="32"/>
        </w:rPr>
        <w:t>，包括内容生产、平台技术等；</w:t>
      </w:r>
    </w:p>
    <w:p w:rsidR="00D90765" w:rsidRDefault="002C1E6D" w:rsidP="00D90765">
      <w:pPr>
        <w:spacing w:line="560" w:lineRule="exact"/>
        <w:ind w:firstLineChars="200" w:firstLine="640"/>
        <w:rPr>
          <w:rFonts w:ascii="仿宋_GB2312" w:eastAsia="仿宋_GB2312" w:hAnsi="黑体" w:cs="Arial" w:hint="eastAsia"/>
          <w:sz w:val="32"/>
          <w:szCs w:val="32"/>
        </w:rPr>
      </w:pPr>
      <w:r>
        <w:rPr>
          <w:rFonts w:ascii="仿宋_GB2312" w:eastAsia="仿宋_GB2312" w:hAnsi="黑体" w:cs="Arial" w:hint="eastAsia"/>
          <w:sz w:val="32"/>
          <w:szCs w:val="32"/>
        </w:rPr>
        <w:t>2、取得的成效与社会反响，包括经济效益、社会效益、传播力、引导力等</w:t>
      </w:r>
      <w:r w:rsidR="00D90765">
        <w:rPr>
          <w:rFonts w:ascii="仿宋_GB2312" w:eastAsia="仿宋_GB2312" w:hAnsi="黑体" w:cs="Arial" w:hint="eastAsia"/>
          <w:sz w:val="32"/>
          <w:szCs w:val="32"/>
        </w:rPr>
        <w:t>方面</w:t>
      </w:r>
      <w:r>
        <w:rPr>
          <w:rFonts w:ascii="仿宋_GB2312" w:eastAsia="仿宋_GB2312" w:hAnsi="黑体" w:cs="Arial" w:hint="eastAsia"/>
          <w:sz w:val="32"/>
          <w:szCs w:val="32"/>
        </w:rPr>
        <w:t>；</w:t>
      </w:r>
    </w:p>
    <w:p w:rsidR="00942974" w:rsidRPr="002C1E6D" w:rsidRDefault="002C1E6D" w:rsidP="00D90765">
      <w:pPr>
        <w:spacing w:line="560" w:lineRule="exact"/>
        <w:ind w:firstLineChars="200" w:firstLine="640"/>
        <w:rPr>
          <w:rFonts w:ascii="仿宋_GB2312" w:eastAsia="仿宋_GB2312" w:hAnsi="黑体" w:cs="Arial" w:hint="eastAsia"/>
          <w:sz w:val="32"/>
          <w:szCs w:val="32"/>
        </w:rPr>
      </w:pPr>
      <w:r>
        <w:rPr>
          <w:rFonts w:ascii="仿宋_GB2312" w:eastAsia="仿宋_GB2312" w:hAnsi="黑体" w:cs="Arial" w:hint="eastAsia"/>
          <w:sz w:val="32"/>
          <w:szCs w:val="32"/>
        </w:rPr>
        <w:t>3、可复制、可推广的成功经验。</w:t>
      </w:r>
    </w:p>
    <w:p w:rsidR="00942974" w:rsidRPr="00D90765" w:rsidRDefault="00942974" w:rsidP="00D90765">
      <w:pPr>
        <w:spacing w:line="560" w:lineRule="exact"/>
        <w:ind w:firstLineChars="200" w:firstLine="640"/>
        <w:rPr>
          <w:rFonts w:ascii="黑体" w:eastAsia="黑体" w:hAnsi="黑体" w:cs="Arial" w:hint="eastAsia"/>
          <w:sz w:val="32"/>
          <w:szCs w:val="32"/>
        </w:rPr>
      </w:pPr>
      <w:r w:rsidRPr="00D90765">
        <w:rPr>
          <w:rFonts w:ascii="黑体" w:eastAsia="黑体" w:hAnsi="黑体" w:cs="Arial" w:hint="eastAsia"/>
          <w:sz w:val="32"/>
          <w:szCs w:val="32"/>
        </w:rPr>
        <w:t>二、内容创新类</w:t>
      </w:r>
      <w:r w:rsidR="002C1E6D" w:rsidRPr="00D90765">
        <w:rPr>
          <w:rFonts w:ascii="黑体" w:eastAsia="黑体" w:hAnsi="黑体" w:cs="Arial" w:hint="eastAsia"/>
          <w:sz w:val="32"/>
          <w:szCs w:val="32"/>
        </w:rPr>
        <w:t>、公共服务类</w:t>
      </w:r>
    </w:p>
    <w:p w:rsidR="00D90765" w:rsidRDefault="002C1E6D" w:rsidP="00D90765">
      <w:pPr>
        <w:spacing w:line="560" w:lineRule="exact"/>
        <w:ind w:firstLineChars="200" w:firstLine="640"/>
        <w:rPr>
          <w:rFonts w:ascii="仿宋_GB2312" w:eastAsia="仿宋_GB2312" w:hAnsi="黑体" w:cs="Arial" w:hint="eastAsia"/>
          <w:sz w:val="32"/>
          <w:szCs w:val="32"/>
        </w:rPr>
      </w:pPr>
      <w:r>
        <w:rPr>
          <w:rFonts w:ascii="仿宋_GB2312" w:eastAsia="仿宋_GB2312" w:hAnsi="黑体" w:cs="Arial" w:hint="eastAsia"/>
          <w:sz w:val="32"/>
          <w:szCs w:val="32"/>
        </w:rPr>
        <w:t>1、案例基本情况，创新做法与实践；</w:t>
      </w:r>
    </w:p>
    <w:p w:rsidR="00D90765" w:rsidRDefault="002C1E6D" w:rsidP="00D90765">
      <w:pPr>
        <w:spacing w:line="560" w:lineRule="exact"/>
        <w:ind w:firstLineChars="200" w:firstLine="640"/>
        <w:rPr>
          <w:rFonts w:ascii="仿宋_GB2312" w:eastAsia="仿宋_GB2312" w:hAnsi="黑体" w:cs="Arial" w:hint="eastAsia"/>
          <w:sz w:val="32"/>
          <w:szCs w:val="32"/>
        </w:rPr>
      </w:pPr>
      <w:r>
        <w:rPr>
          <w:rFonts w:ascii="仿宋_GB2312" w:eastAsia="仿宋_GB2312" w:hAnsi="黑体" w:cs="Arial" w:hint="eastAsia"/>
          <w:sz w:val="32"/>
          <w:szCs w:val="32"/>
        </w:rPr>
        <w:t>2、成效与社会反响；</w:t>
      </w:r>
    </w:p>
    <w:p w:rsidR="00942974" w:rsidRDefault="002C1E6D" w:rsidP="00D90765">
      <w:pPr>
        <w:spacing w:line="560" w:lineRule="exact"/>
        <w:ind w:firstLineChars="200" w:firstLine="640"/>
        <w:rPr>
          <w:rFonts w:ascii="仿宋_GB2312" w:eastAsia="仿宋_GB2312" w:hAnsi="黑体" w:cs="Arial" w:hint="eastAsia"/>
          <w:sz w:val="32"/>
          <w:szCs w:val="32"/>
        </w:rPr>
      </w:pPr>
      <w:r>
        <w:rPr>
          <w:rFonts w:ascii="仿宋_GB2312" w:eastAsia="仿宋_GB2312" w:hAnsi="黑体" w:cs="Arial" w:hint="eastAsia"/>
          <w:sz w:val="32"/>
          <w:szCs w:val="32"/>
        </w:rPr>
        <w:t>3、可提炼的经验与启示。</w:t>
      </w:r>
    </w:p>
    <w:p w:rsidR="00942974" w:rsidRPr="00D90765" w:rsidRDefault="00942974" w:rsidP="00D90765">
      <w:pPr>
        <w:spacing w:line="560" w:lineRule="exact"/>
        <w:ind w:firstLineChars="200" w:firstLine="640"/>
        <w:rPr>
          <w:rFonts w:ascii="黑体" w:eastAsia="黑体" w:hAnsi="黑体" w:cs="Arial" w:hint="eastAsia"/>
          <w:sz w:val="32"/>
          <w:szCs w:val="32"/>
        </w:rPr>
      </w:pPr>
      <w:r w:rsidRPr="00D90765">
        <w:rPr>
          <w:rFonts w:ascii="黑体" w:eastAsia="黑体" w:hAnsi="黑体" w:cs="Arial" w:hint="eastAsia"/>
          <w:sz w:val="32"/>
          <w:szCs w:val="32"/>
        </w:rPr>
        <w:t>三、技术创新类</w:t>
      </w:r>
    </w:p>
    <w:p w:rsidR="00D90765" w:rsidRDefault="002C1E6D" w:rsidP="00D90765">
      <w:pPr>
        <w:spacing w:line="560" w:lineRule="exact"/>
        <w:ind w:firstLineChars="200" w:firstLine="640"/>
        <w:rPr>
          <w:rFonts w:ascii="仿宋_GB2312" w:eastAsia="仿宋_GB2312" w:hAnsi="黑体" w:cs="Arial" w:hint="eastAsia"/>
          <w:sz w:val="32"/>
          <w:szCs w:val="32"/>
        </w:rPr>
      </w:pPr>
      <w:r>
        <w:rPr>
          <w:rFonts w:ascii="仿宋_GB2312" w:eastAsia="仿宋_GB2312" w:hAnsi="黑体" w:cs="Arial" w:hint="eastAsia"/>
          <w:sz w:val="32"/>
          <w:szCs w:val="32"/>
        </w:rPr>
        <w:t>1、当前应用情况；</w:t>
      </w:r>
    </w:p>
    <w:p w:rsidR="00D90765" w:rsidRDefault="002C1E6D" w:rsidP="00D90765">
      <w:pPr>
        <w:spacing w:line="560" w:lineRule="exact"/>
        <w:ind w:firstLineChars="200" w:firstLine="640"/>
        <w:rPr>
          <w:rFonts w:ascii="仿宋_GB2312" w:eastAsia="仿宋_GB2312" w:hAnsi="黑体" w:cs="Arial" w:hint="eastAsia"/>
          <w:sz w:val="32"/>
          <w:szCs w:val="32"/>
        </w:rPr>
      </w:pPr>
      <w:r>
        <w:rPr>
          <w:rFonts w:ascii="仿宋_GB2312" w:eastAsia="仿宋_GB2312" w:hAnsi="黑体" w:cs="Arial" w:hint="eastAsia"/>
          <w:sz w:val="32"/>
          <w:szCs w:val="32"/>
        </w:rPr>
        <w:t>2、成长空间和发展前景；</w:t>
      </w:r>
    </w:p>
    <w:p w:rsidR="00942974" w:rsidRPr="00D90765" w:rsidRDefault="002C1E6D" w:rsidP="00D90765">
      <w:pPr>
        <w:spacing w:line="560" w:lineRule="exact"/>
        <w:ind w:firstLineChars="200" w:firstLine="640"/>
        <w:rPr>
          <w:rFonts w:ascii="仿宋_GB2312" w:eastAsia="仿宋_GB2312" w:hAnsi="黑体" w:cs="Arial" w:hint="eastAsia"/>
          <w:sz w:val="32"/>
          <w:szCs w:val="32"/>
        </w:rPr>
      </w:pPr>
      <w:r>
        <w:rPr>
          <w:rFonts w:ascii="仿宋_GB2312" w:eastAsia="仿宋_GB2312" w:hAnsi="黑体" w:cs="Arial" w:hint="eastAsia"/>
          <w:sz w:val="32"/>
          <w:szCs w:val="32"/>
        </w:rPr>
        <w:t>3、知识产权等重要资料附件。</w:t>
      </w:r>
    </w:p>
    <w:p w:rsidR="00BB47E4" w:rsidRPr="00DD68F2" w:rsidRDefault="00D90765" w:rsidP="00DD68F2">
      <w:pPr>
        <w:spacing w:line="560" w:lineRule="exact"/>
        <w:ind w:firstLineChars="200" w:firstLine="640"/>
        <w:rPr>
          <w:rFonts w:ascii="仿宋_GB2312" w:eastAsia="仿宋_GB2312" w:hAnsi="黑体" w:cs="Arial"/>
          <w:sz w:val="32"/>
          <w:szCs w:val="32"/>
        </w:rPr>
      </w:pPr>
      <w:r w:rsidRPr="00DD68F2">
        <w:rPr>
          <w:rFonts w:ascii="仿宋_GB2312" w:eastAsia="仿宋_GB2312" w:hAnsi="黑体" w:cs="Arial" w:hint="eastAsia"/>
          <w:sz w:val="32"/>
          <w:szCs w:val="32"/>
        </w:rPr>
        <w:t>注：</w:t>
      </w:r>
      <w:r w:rsidR="00BB47E4" w:rsidRPr="00DD68F2">
        <w:rPr>
          <w:rFonts w:ascii="仿宋_GB2312" w:eastAsia="仿宋_GB2312" w:hAnsi="黑体" w:cs="Arial"/>
          <w:sz w:val="32"/>
          <w:szCs w:val="32"/>
        </w:rPr>
        <w:t>所有参评单位需提供相应的用户量、</w:t>
      </w:r>
      <w:r w:rsidR="00DD68F2">
        <w:rPr>
          <w:rFonts w:ascii="仿宋_GB2312" w:eastAsia="仿宋_GB2312" w:hAnsi="黑体" w:cs="Arial" w:hint="eastAsia"/>
          <w:sz w:val="32"/>
          <w:szCs w:val="32"/>
        </w:rPr>
        <w:t>转载</w:t>
      </w:r>
      <w:r w:rsidR="00BB47E4" w:rsidRPr="00DD68F2">
        <w:rPr>
          <w:rFonts w:ascii="仿宋_GB2312" w:eastAsia="仿宋_GB2312" w:hAnsi="黑体" w:cs="Arial"/>
          <w:sz w:val="32"/>
          <w:szCs w:val="32"/>
        </w:rPr>
        <w:t>量、互动量、点赞量、</w:t>
      </w:r>
      <w:r w:rsidR="0080649D" w:rsidRPr="00DD68F2">
        <w:rPr>
          <w:rFonts w:ascii="仿宋_GB2312" w:eastAsia="仿宋_GB2312" w:hAnsi="黑体" w:cs="Arial" w:hint="eastAsia"/>
          <w:sz w:val="32"/>
          <w:szCs w:val="32"/>
        </w:rPr>
        <w:t>社会效益、</w:t>
      </w:r>
      <w:r w:rsidR="0080649D" w:rsidRPr="00DD68F2">
        <w:rPr>
          <w:rFonts w:ascii="仿宋_GB2312" w:eastAsia="仿宋_GB2312" w:hAnsi="黑体" w:cs="Arial"/>
          <w:sz w:val="32"/>
          <w:szCs w:val="32"/>
        </w:rPr>
        <w:t>经济效益等具体数据</w:t>
      </w:r>
      <w:r w:rsidR="0080649D" w:rsidRPr="00DD68F2">
        <w:rPr>
          <w:rFonts w:ascii="仿宋_GB2312" w:eastAsia="仿宋_GB2312" w:hAnsi="黑体" w:cs="Arial" w:hint="eastAsia"/>
          <w:sz w:val="32"/>
          <w:szCs w:val="32"/>
        </w:rPr>
        <w:t>，酌情增加对比性数据，避免过多感性描述。</w:t>
      </w:r>
      <w:r w:rsidR="00BB47E4" w:rsidRPr="00DD68F2">
        <w:rPr>
          <w:rFonts w:ascii="仿宋_GB2312" w:eastAsia="仿宋_GB2312" w:hAnsi="黑体" w:cs="Arial"/>
          <w:sz w:val="32"/>
          <w:szCs w:val="32"/>
        </w:rPr>
        <w:t>用户量以</w:t>
      </w:r>
      <w:r w:rsidR="0080649D" w:rsidRPr="00DD68F2">
        <w:rPr>
          <w:rFonts w:ascii="仿宋_GB2312" w:eastAsia="仿宋_GB2312" w:hAnsi="黑体" w:cs="Arial" w:hint="eastAsia"/>
          <w:sz w:val="32"/>
          <w:szCs w:val="32"/>
        </w:rPr>
        <w:t>各机构</w:t>
      </w:r>
      <w:r w:rsidR="00BB47E4" w:rsidRPr="00DD68F2">
        <w:rPr>
          <w:rFonts w:ascii="仿宋_GB2312" w:eastAsia="仿宋_GB2312" w:hAnsi="黑体" w:cs="Arial"/>
          <w:sz w:val="32"/>
          <w:szCs w:val="32"/>
        </w:rPr>
        <w:t>网站、</w:t>
      </w:r>
      <w:r w:rsidR="0080649D" w:rsidRPr="00DD68F2">
        <w:rPr>
          <w:rFonts w:ascii="仿宋_GB2312" w:eastAsia="仿宋_GB2312" w:hAnsi="黑体" w:cs="Arial" w:hint="eastAsia"/>
          <w:sz w:val="32"/>
          <w:szCs w:val="32"/>
        </w:rPr>
        <w:t>手机客户端</w:t>
      </w:r>
      <w:r w:rsidR="00BB47E4" w:rsidRPr="00DD68F2">
        <w:rPr>
          <w:rFonts w:ascii="仿宋_GB2312" w:eastAsia="仿宋_GB2312" w:hAnsi="黑体" w:cs="Arial"/>
          <w:sz w:val="32"/>
          <w:szCs w:val="32"/>
        </w:rPr>
        <w:t>等主账号注册用户量为准，</w:t>
      </w:r>
      <w:r w:rsidR="00DD68F2">
        <w:rPr>
          <w:rFonts w:ascii="仿宋_GB2312" w:eastAsia="仿宋_GB2312" w:hAnsi="黑体" w:cs="Arial" w:hint="eastAsia"/>
          <w:sz w:val="32"/>
          <w:szCs w:val="32"/>
        </w:rPr>
        <w:t>转载</w:t>
      </w:r>
      <w:r w:rsidR="00BB47E4" w:rsidRPr="00DD68F2">
        <w:rPr>
          <w:rFonts w:ascii="仿宋_GB2312" w:eastAsia="仿宋_GB2312" w:hAnsi="黑体" w:cs="Arial"/>
          <w:sz w:val="32"/>
          <w:szCs w:val="32"/>
        </w:rPr>
        <w:t>量以</w:t>
      </w:r>
      <w:r w:rsidR="0080649D" w:rsidRPr="00DD68F2">
        <w:rPr>
          <w:rFonts w:ascii="仿宋_GB2312" w:eastAsia="仿宋_GB2312" w:hAnsi="黑体" w:cs="Arial" w:hint="eastAsia"/>
          <w:sz w:val="32"/>
          <w:szCs w:val="32"/>
        </w:rPr>
        <w:t>主平台、</w:t>
      </w:r>
      <w:r w:rsidR="00BB47E4" w:rsidRPr="00DD68F2">
        <w:rPr>
          <w:rFonts w:ascii="仿宋_GB2312" w:eastAsia="仿宋_GB2312" w:hAnsi="黑体" w:cs="Arial"/>
          <w:sz w:val="32"/>
          <w:szCs w:val="32"/>
        </w:rPr>
        <w:t>主账号首发内容的</w:t>
      </w:r>
      <w:r w:rsidR="00DD68F2">
        <w:rPr>
          <w:rFonts w:ascii="仿宋_GB2312" w:eastAsia="仿宋_GB2312" w:hAnsi="黑体" w:cs="Arial" w:hint="eastAsia"/>
          <w:sz w:val="32"/>
          <w:szCs w:val="32"/>
        </w:rPr>
        <w:t>转载</w:t>
      </w:r>
      <w:r w:rsidR="00BB47E4" w:rsidRPr="00DD68F2">
        <w:rPr>
          <w:rFonts w:ascii="仿宋_GB2312" w:eastAsia="仿宋_GB2312" w:hAnsi="黑体" w:cs="Arial"/>
          <w:sz w:val="32"/>
          <w:szCs w:val="32"/>
        </w:rPr>
        <w:t>量为准，互动量、点赞量以</w:t>
      </w:r>
      <w:r w:rsidR="0080649D" w:rsidRPr="00DD68F2">
        <w:rPr>
          <w:rFonts w:ascii="仿宋_GB2312" w:eastAsia="仿宋_GB2312" w:hAnsi="黑体" w:cs="Arial" w:hint="eastAsia"/>
          <w:sz w:val="32"/>
          <w:szCs w:val="32"/>
        </w:rPr>
        <w:t>主平台、</w:t>
      </w:r>
      <w:r w:rsidR="00BB47E4" w:rsidRPr="00DD68F2">
        <w:rPr>
          <w:rFonts w:ascii="仿宋_GB2312" w:eastAsia="仿宋_GB2312" w:hAnsi="黑体" w:cs="Arial"/>
          <w:sz w:val="32"/>
          <w:szCs w:val="32"/>
        </w:rPr>
        <w:t>主账号</w:t>
      </w:r>
      <w:r w:rsidR="0080649D" w:rsidRPr="00DD68F2">
        <w:rPr>
          <w:rFonts w:ascii="仿宋_GB2312" w:eastAsia="仿宋_GB2312" w:hAnsi="黑体" w:cs="Arial"/>
          <w:sz w:val="32"/>
          <w:szCs w:val="32"/>
        </w:rPr>
        <w:t>后台显示</w:t>
      </w:r>
      <w:r w:rsidR="00BB47E4" w:rsidRPr="00DD68F2">
        <w:rPr>
          <w:rFonts w:ascii="仿宋_GB2312" w:eastAsia="仿宋_GB2312" w:hAnsi="黑体" w:cs="Arial"/>
          <w:sz w:val="32"/>
          <w:szCs w:val="32"/>
        </w:rPr>
        <w:t>数量为准，经济效益以2021年度营收数据为准。</w:t>
      </w:r>
      <w:bookmarkStart w:id="0" w:name="_GoBack"/>
      <w:bookmarkEnd w:id="0"/>
    </w:p>
    <w:p w:rsidR="00BB47E4" w:rsidRPr="00DD68F2" w:rsidRDefault="00BB47E4" w:rsidP="00DD68F2">
      <w:pPr>
        <w:spacing w:line="560" w:lineRule="exact"/>
        <w:ind w:firstLineChars="200" w:firstLine="640"/>
        <w:rPr>
          <w:rFonts w:ascii="仿宋_GB2312" w:eastAsia="仿宋_GB2312" w:hAnsi="黑体" w:cs="Arial" w:hint="eastAsia"/>
          <w:sz w:val="32"/>
          <w:szCs w:val="32"/>
        </w:rPr>
      </w:pPr>
    </w:p>
    <w:sectPr w:rsidR="00BB47E4" w:rsidRPr="00DD6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A9" w:rsidRDefault="00BD58A9" w:rsidP="00942974">
      <w:r>
        <w:separator/>
      </w:r>
    </w:p>
  </w:endnote>
  <w:endnote w:type="continuationSeparator" w:id="1">
    <w:p w:rsidR="00BD58A9" w:rsidRDefault="00BD58A9" w:rsidP="0094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A9" w:rsidRDefault="00BD58A9" w:rsidP="00942974">
      <w:r>
        <w:separator/>
      </w:r>
    </w:p>
  </w:footnote>
  <w:footnote w:type="continuationSeparator" w:id="1">
    <w:p w:rsidR="00BD58A9" w:rsidRDefault="00BD58A9" w:rsidP="00942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974"/>
    <w:rsid w:val="002C1E6D"/>
    <w:rsid w:val="0080649D"/>
    <w:rsid w:val="00942974"/>
    <w:rsid w:val="00BB47E4"/>
    <w:rsid w:val="00BD58A9"/>
    <w:rsid w:val="00D90765"/>
    <w:rsid w:val="00D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9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9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974"/>
    <w:rPr>
      <w:sz w:val="18"/>
      <w:szCs w:val="18"/>
    </w:rPr>
  </w:style>
  <w:style w:type="paragraph" w:customStyle="1" w:styleId="1">
    <w:name w:val="标题1"/>
    <w:basedOn w:val="a"/>
    <w:next w:val="a"/>
    <w:rsid w:val="00942974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a5">
    <w:name w:val="List Paragraph"/>
    <w:basedOn w:val="a"/>
    <w:uiPriority w:val="34"/>
    <w:qFormat/>
    <w:rsid w:val="009429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谢婧</dc:creator>
  <cp:keywords/>
  <dc:description/>
  <cp:lastModifiedBy>谢婧</cp:lastModifiedBy>
  <cp:revision>6</cp:revision>
  <dcterms:created xsi:type="dcterms:W3CDTF">2022-07-04T08:12:00Z</dcterms:created>
  <dcterms:modified xsi:type="dcterms:W3CDTF">2022-07-04T08:50:00Z</dcterms:modified>
</cp:coreProperties>
</file>