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49" w:rsidRDefault="00647B49" w:rsidP="00647B49">
      <w:pPr>
        <w:tabs>
          <w:tab w:val="left" w:pos="790"/>
          <w:tab w:val="left" w:pos="1264"/>
        </w:tabs>
        <w:kinsoku w:val="0"/>
        <w:overflowPunct w:val="0"/>
        <w:adjustRightInd w:val="0"/>
        <w:snapToGrid w:val="0"/>
        <w:spacing w:line="600" w:lineRule="exact"/>
        <w:ind w:firstLine="1985"/>
        <w:jc w:val="left"/>
        <w:rPr>
          <w:rFonts w:ascii="方正小标宋简体" w:eastAsia="方正小标宋简体" w:hAnsi="宋体"/>
          <w:kern w:val="0"/>
          <w:sz w:val="44"/>
          <w:szCs w:val="44"/>
          <w:u w:val="single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上海市体育领域违法行为</w:t>
      </w:r>
    </w:p>
    <w:p w:rsidR="00647B49" w:rsidRDefault="00647B49" w:rsidP="00647B49">
      <w:pPr>
        <w:tabs>
          <w:tab w:val="left" w:pos="790"/>
          <w:tab w:val="left" w:pos="1264"/>
        </w:tabs>
        <w:kinsoku w:val="0"/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线索移交函</w:t>
      </w:r>
    </w:p>
    <w:p w:rsidR="00647B49" w:rsidRDefault="00647B49" w:rsidP="00647B49">
      <w:pPr>
        <w:tabs>
          <w:tab w:val="left" w:pos="790"/>
          <w:tab w:val="left" w:pos="1264"/>
        </w:tabs>
        <w:kinsoku w:val="0"/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kern w:val="0"/>
          <w:sz w:val="32"/>
          <w:szCs w:val="32"/>
        </w:rPr>
        <w:t>（样张）</w:t>
      </w:r>
    </w:p>
    <w:p w:rsidR="00647B49" w:rsidRDefault="00647B49" w:rsidP="00647B49">
      <w:pPr>
        <w:tabs>
          <w:tab w:val="left" w:pos="790"/>
          <w:tab w:val="left" w:pos="948"/>
        </w:tabs>
        <w:overflowPunct w:val="0"/>
        <w:adjustRightInd w:val="0"/>
        <w:snapToGrid w:val="0"/>
        <w:spacing w:before="12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体育移交〔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</w:t>
      </w:r>
    </w:p>
    <w:p w:rsidR="00647B49" w:rsidRDefault="00647B49" w:rsidP="00647B49">
      <w:pPr>
        <w:adjustRightInd w:val="0"/>
        <w:snapToGrid w:val="0"/>
        <w:spacing w:line="336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　　　　　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647B49" w:rsidRDefault="00647B49" w:rsidP="00647B49">
      <w:pPr>
        <w:adjustRightInd w:val="0"/>
        <w:snapToGrid w:val="0"/>
        <w:spacing w:line="336" w:lineRule="auto"/>
        <w:ind w:firstLine="62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我单位在</w:t>
      </w:r>
      <w:r>
        <w:rPr>
          <w:rFonts w:ascii="仿宋_GB2312" w:eastAsia="仿宋_GB2312" w:hAnsi="仿宋_GB2312" w:cs="仿宋_GB2312" w:hint="eastAsia"/>
          <w:sz w:val="32"/>
          <w:szCs w:val="32"/>
        </w:rPr>
        <w:t>日常监管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、投诉举报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、其他部门移交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、上级交办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等工作中，经初步核查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发现，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　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（涉案主体）涉嫌构成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　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的违法行为。</w:t>
      </w:r>
    </w:p>
    <w:p w:rsidR="00647B49" w:rsidRDefault="00647B49" w:rsidP="00647B49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现依据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《上海市文化领域相对集中行政处罚权办法》（或《上海市单用途预付消费卡管理规定》）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等规定，将该线索移交你单位处理。</w:t>
      </w:r>
    </w:p>
    <w:p w:rsidR="00647B49" w:rsidRDefault="00647B49" w:rsidP="00647B49">
      <w:pPr>
        <w:adjustRightInd w:val="0"/>
        <w:snapToGrid w:val="0"/>
        <w:spacing w:line="336" w:lineRule="auto"/>
        <w:ind w:firstLine="62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附件：移交线索情况表</w:t>
      </w:r>
    </w:p>
    <w:p w:rsidR="00647B49" w:rsidRDefault="00647B49" w:rsidP="00647B49">
      <w:pPr>
        <w:pStyle w:val="a3"/>
      </w:pPr>
    </w:p>
    <w:p w:rsidR="00647B49" w:rsidRDefault="00647B49" w:rsidP="00647B49">
      <w:pPr>
        <w:adjustRightInd w:val="0"/>
        <w:snapToGrid w:val="0"/>
        <w:spacing w:line="336" w:lineRule="auto"/>
        <w:ind w:firstLine="62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联系人：　　　　　　　联系电话：</w:t>
      </w:r>
    </w:p>
    <w:p w:rsidR="00647B49" w:rsidRDefault="00647B49" w:rsidP="00647B49">
      <w:pPr>
        <w:pStyle w:val="a3"/>
        <w:spacing w:before="95" w:line="570" w:lineRule="exact"/>
        <w:ind w:right="54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接收部门：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移交部门：</w:t>
      </w:r>
    </w:p>
    <w:p w:rsidR="00647B49" w:rsidRDefault="00647B49" w:rsidP="00647B49">
      <w:pPr>
        <w:pStyle w:val="a3"/>
        <w:spacing w:before="95" w:line="570" w:lineRule="exact"/>
        <w:ind w:right="54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（印章）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（印章）</w:t>
      </w:r>
    </w:p>
    <w:p w:rsidR="00647B49" w:rsidRDefault="00647B49" w:rsidP="00647B49">
      <w:pPr>
        <w:pStyle w:val="a3"/>
        <w:spacing w:before="95" w:line="570" w:lineRule="exact"/>
        <w:ind w:right="545" w:firstLineChars="400" w:firstLine="1280"/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5A309C" w:rsidRDefault="00647B49" w:rsidP="00647B49">
      <w:r>
        <w:rPr>
          <w:rFonts w:ascii="楷体_GB2312" w:eastAsia="楷体_GB2312" w:hAnsi="Times New Roman"/>
          <w:kern w:val="0"/>
          <w:sz w:val="28"/>
          <w:szCs w:val="28"/>
        </w:rPr>
        <w:pict>
          <v:line id="直接连接符 1" o:spid="_x0000_s1026" style="position:absolute;left:0;text-align:left;z-index:251658240" from="-.15pt,-4.45pt" to="442.05pt,-4.45pt" o:gfxdata="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GKs&#10;RNUAAAAHAQAADwAAAAAAAAABACAAAAAiAAAAZHJzL2Rvd25yZXYueG1sUEsBAhQAFAAAAAgAh07i&#10;QPD/BdzsAQAA2QMAAA4AAAAAAAAAAQAgAAAAJAEAAGRycy9lMm9Eb2MueG1sUEsFBgAAAAAGAAYA&#10;WQEAAIIFAAAAAA==&#10;" strokeweight="1pt">
            <w10:anchorlock/>
          </v:line>
        </w:pict>
      </w:r>
      <w:r>
        <w:rPr>
          <w:rFonts w:ascii="楷体_GB2312" w:eastAsia="楷体_GB2312" w:hAnsi="Times New Roman"/>
          <w:kern w:val="0"/>
          <w:sz w:val="28"/>
          <w:szCs w:val="28"/>
        </w:rPr>
        <w:pict>
          <v:line id="直接连接符 32" o:spid="_x0000_s1027" style="position:absolute;left:0;text-align:left;z-index:251658240" from="0,1638.35pt" to="453.75pt,1638.45pt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+/zkdcAAAAKAQAADwAAAAAAAAABACAAAAAiAAAAZHJzL2Rvd25yZXYueG1sUEsB&#10;AhQAFAAAAAgAh07iQBhUzx/2AQAA6QMAAA4AAAAAAAAAAQAgAAAAJgEAAGRycy9lMm9Eb2MueG1s&#10;UEsFBgAAAAAGAAYAWQEAAI4FAAAAAA==&#10;" strokeweight=".26mm">
            <v:stroke endcap="square"/>
          </v:line>
        </w:pict>
      </w:r>
      <w:r>
        <w:rPr>
          <w:rFonts w:ascii="楷体_GB2312" w:eastAsia="楷体_GB2312" w:hAnsi="Times New Roman" w:hint="eastAsia"/>
          <w:kern w:val="0"/>
          <w:sz w:val="28"/>
          <w:szCs w:val="28"/>
        </w:rPr>
        <w:t>本文书一式两份，一份移交，一份归档。</w:t>
      </w:r>
    </w:p>
    <w:sectPr w:rsidR="005A309C" w:rsidSect="00C0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B49"/>
    <w:rsid w:val="00647B49"/>
    <w:rsid w:val="00814133"/>
    <w:rsid w:val="00AD31D9"/>
    <w:rsid w:val="00C0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49"/>
    <w:pPr>
      <w:widowControl w:val="0"/>
      <w:spacing w:before="100" w:beforeAutospacing="1" w:after="100" w:afterAutospacing="1"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47B49"/>
    <w:pPr>
      <w:spacing w:before="0" w:beforeAutospacing="0" w:after="120" w:afterAutospacing="0" w:line="240" w:lineRule="auto"/>
    </w:pPr>
  </w:style>
  <w:style w:type="character" w:customStyle="1" w:styleId="Char">
    <w:name w:val="正文文本 Char"/>
    <w:basedOn w:val="a0"/>
    <w:link w:val="a3"/>
    <w:qFormat/>
    <w:rsid w:val="00647B49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2026-01-28T02:39:00Z</dcterms:created>
  <dcterms:modified xsi:type="dcterms:W3CDTF">2026-01-28T02:39:00Z</dcterms:modified>
</cp:coreProperties>
</file>