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C7" w:rsidRPr="00834EC7" w:rsidRDefault="00834EC7" w:rsidP="00834EC7">
      <w:pPr>
        <w:spacing w:line="800" w:lineRule="exact"/>
        <w:jc w:val="left"/>
        <w:rPr>
          <w:rFonts w:ascii="仿宋" w:eastAsia="仿宋" w:hAnsi="仿宋" w:hint="eastAsia"/>
          <w:sz w:val="32"/>
          <w:szCs w:val="32"/>
        </w:rPr>
      </w:pPr>
      <w:r w:rsidRPr="00834EC7">
        <w:rPr>
          <w:rFonts w:ascii="仿宋" w:eastAsia="仿宋" w:hAnsi="仿宋" w:hint="eastAsia"/>
          <w:sz w:val="32"/>
          <w:szCs w:val="32"/>
        </w:rPr>
        <w:t>附件：</w:t>
      </w:r>
    </w:p>
    <w:p w:rsidR="006B74F2" w:rsidRDefault="004B15B8">
      <w:pPr>
        <w:spacing w:line="800" w:lineRule="exact"/>
        <w:jc w:val="center"/>
        <w:textAlignment w:val="baseline"/>
        <w:rPr>
          <w:rFonts w:ascii="方正小标宋简体" w:eastAsia="方正小标宋简体" w:hAnsi="宋体"/>
          <w:sz w:val="44"/>
          <w:szCs w:val="44"/>
        </w:rPr>
      </w:pPr>
      <w:r>
        <w:rPr>
          <w:rFonts w:ascii="方正小标宋简体" w:eastAsia="方正小标宋简体" w:hAnsi="宋体" w:hint="eastAsia"/>
          <w:sz w:val="44"/>
          <w:szCs w:val="44"/>
        </w:rPr>
        <w:t>关于本市郊野公园建设A级</w:t>
      </w:r>
      <w:r w:rsidR="00B216F8">
        <w:rPr>
          <w:rFonts w:ascii="方正小标宋简体" w:eastAsia="方正小标宋简体" w:hAnsi="宋体" w:hint="eastAsia"/>
          <w:sz w:val="44"/>
          <w:szCs w:val="44"/>
        </w:rPr>
        <w:t>旅游</w:t>
      </w:r>
      <w:r>
        <w:rPr>
          <w:rFonts w:ascii="方正小标宋简体" w:eastAsia="方正小标宋简体" w:hAnsi="宋体" w:hint="eastAsia"/>
          <w:sz w:val="44"/>
          <w:szCs w:val="44"/>
        </w:rPr>
        <w:t>景区的指导意见</w:t>
      </w:r>
    </w:p>
    <w:p w:rsidR="00621F73" w:rsidRDefault="00621F73">
      <w:pPr>
        <w:spacing w:line="600" w:lineRule="exact"/>
        <w:ind w:firstLineChars="200" w:firstLine="640"/>
        <w:textAlignment w:val="baseline"/>
        <w:rPr>
          <w:rFonts w:ascii="仿宋_GB2312" w:eastAsia="仿宋_GB2312"/>
          <w:sz w:val="32"/>
          <w:szCs w:val="32"/>
        </w:rPr>
      </w:pPr>
    </w:p>
    <w:p w:rsidR="006B74F2" w:rsidRDefault="004B15B8">
      <w:pPr>
        <w:spacing w:line="600" w:lineRule="exact"/>
        <w:ind w:firstLineChars="200" w:firstLine="640"/>
        <w:textAlignment w:val="baseline"/>
        <w:rPr>
          <w:rFonts w:ascii="黑体" w:eastAsia="黑体" w:hAnsi="黑体"/>
          <w:sz w:val="32"/>
          <w:szCs w:val="32"/>
        </w:rPr>
      </w:pPr>
      <w:r>
        <w:rPr>
          <w:rFonts w:ascii="仿宋_GB2312" w:eastAsia="仿宋_GB2312" w:hint="eastAsia"/>
          <w:sz w:val="32"/>
          <w:szCs w:val="32"/>
        </w:rPr>
        <w:t>郊野公园是本市贯彻落实中央推进生态文明建设、实现城乡统筹发展要求的重要载体。上海郊野公园自2</w:t>
      </w:r>
      <w:r>
        <w:rPr>
          <w:rFonts w:ascii="仿宋_GB2312" w:eastAsia="仿宋_GB2312"/>
          <w:sz w:val="32"/>
          <w:szCs w:val="32"/>
        </w:rPr>
        <w:t>014</w:t>
      </w:r>
      <w:r>
        <w:rPr>
          <w:rFonts w:ascii="仿宋_GB2312" w:eastAsia="仿宋_GB2312" w:hint="eastAsia"/>
          <w:sz w:val="32"/>
          <w:szCs w:val="32"/>
        </w:rPr>
        <w:t>年启动建设以来，在土地综合整治、锚固生态环境、促进乡村振兴等方面取得了显著成效，也逐渐发展成为市民休闲游憩的新去处。为进一步提升郊野公园旅游功能，打造市民休闲好去处，现制定本指导意见。</w:t>
      </w:r>
    </w:p>
    <w:p w:rsidR="006B74F2" w:rsidRDefault="004B15B8">
      <w:pPr>
        <w:spacing w:line="600" w:lineRule="exact"/>
        <w:ind w:firstLineChars="200" w:firstLine="640"/>
        <w:textAlignment w:val="baseline"/>
        <w:rPr>
          <w:rFonts w:ascii="黑体" w:eastAsia="黑体" w:hAnsi="黑体"/>
          <w:sz w:val="32"/>
          <w:szCs w:val="32"/>
        </w:rPr>
      </w:pPr>
      <w:r>
        <w:rPr>
          <w:rFonts w:ascii="黑体" w:eastAsia="黑体" w:hAnsi="黑体" w:hint="eastAsia"/>
          <w:sz w:val="32"/>
          <w:szCs w:val="32"/>
        </w:rPr>
        <w:t>一、总体要求</w:t>
      </w:r>
    </w:p>
    <w:p w:rsidR="006B74F2" w:rsidRDefault="004B15B8">
      <w:pPr>
        <w:spacing w:line="600" w:lineRule="exact"/>
        <w:ind w:firstLineChars="200" w:firstLine="640"/>
        <w:textAlignment w:val="baseline"/>
        <w:rPr>
          <w:rFonts w:ascii="仿宋_GB2312" w:eastAsia="仿宋_GB2312" w:hAnsi="黑体"/>
          <w:sz w:val="32"/>
          <w:szCs w:val="32"/>
        </w:rPr>
      </w:pPr>
      <w:r>
        <w:rPr>
          <w:rFonts w:ascii="仿宋_GB2312" w:eastAsia="仿宋_GB2312" w:hAnsi="黑体" w:hint="eastAsia"/>
          <w:sz w:val="32"/>
          <w:szCs w:val="32"/>
        </w:rPr>
        <w:t>以习近平新时代中国特色社会主义思想为指导，贯彻落实“人民城市人民建、人民城市为人民”重要理念，按照市委、市政府关于本市郊野公园功能提升的工作要求，坚持生态为本、重点为先、品质为核、融合为要，支持郊野公园建设A级旅游景区，成熟一家、发展一家，加快旅游功能提质增效，</w:t>
      </w:r>
      <w:r>
        <w:rPr>
          <w:rFonts w:ascii="仿宋_GB2312" w:eastAsia="仿宋_GB2312" w:hint="eastAsia"/>
          <w:sz w:val="32"/>
          <w:szCs w:val="32"/>
        </w:rPr>
        <w:t>助力上海世界著名旅游城市建设。</w:t>
      </w:r>
    </w:p>
    <w:p w:rsidR="006B74F2" w:rsidRDefault="004B15B8">
      <w:pPr>
        <w:spacing w:line="600" w:lineRule="exact"/>
        <w:ind w:firstLineChars="200" w:firstLine="640"/>
        <w:textAlignment w:val="baseline"/>
        <w:rPr>
          <w:rFonts w:ascii="黑体" w:eastAsia="黑体" w:hAnsi="黑体"/>
          <w:sz w:val="32"/>
          <w:szCs w:val="32"/>
        </w:rPr>
      </w:pPr>
      <w:r>
        <w:rPr>
          <w:rFonts w:ascii="黑体" w:eastAsia="黑体" w:hAnsi="黑体" w:hint="eastAsia"/>
          <w:sz w:val="32"/>
          <w:szCs w:val="32"/>
        </w:rPr>
        <w:t>二、重点任务</w:t>
      </w:r>
    </w:p>
    <w:p w:rsidR="006B74F2" w:rsidRDefault="004B15B8">
      <w:pPr>
        <w:pStyle w:val="a6"/>
        <w:numPr>
          <w:ilvl w:val="0"/>
          <w:numId w:val="1"/>
        </w:numPr>
        <w:spacing w:line="500" w:lineRule="exact"/>
        <w:ind w:left="1066" w:firstLineChars="0"/>
        <w:textAlignment w:val="baseline"/>
        <w:rPr>
          <w:rFonts w:ascii="楷体" w:eastAsia="楷体" w:hAnsi="楷体"/>
          <w:sz w:val="32"/>
          <w:szCs w:val="32"/>
        </w:rPr>
      </w:pPr>
      <w:r>
        <w:rPr>
          <w:rFonts w:ascii="楷体" w:eastAsia="楷体" w:hAnsi="楷体" w:hint="eastAsia"/>
          <w:sz w:val="32"/>
          <w:szCs w:val="32"/>
        </w:rPr>
        <w:t>品质提升，推动郊野公园景区化</w:t>
      </w:r>
    </w:p>
    <w:p w:rsidR="006B74F2" w:rsidRDefault="004B15B8">
      <w:pPr>
        <w:spacing w:line="600" w:lineRule="exact"/>
        <w:ind w:firstLineChars="200" w:firstLine="643"/>
        <w:textAlignment w:val="baseline"/>
        <w:rPr>
          <w:rFonts w:ascii="仿宋_GB2312" w:eastAsia="仿宋_GB2312" w:hAnsi="黑体"/>
          <w:b/>
          <w:sz w:val="32"/>
          <w:szCs w:val="32"/>
        </w:rPr>
      </w:pPr>
      <w:r>
        <w:rPr>
          <w:rFonts w:ascii="仿宋_GB2312" w:eastAsia="仿宋_GB2312" w:hAnsi="黑体" w:hint="eastAsia"/>
          <w:b/>
          <w:sz w:val="32"/>
          <w:szCs w:val="32"/>
        </w:rPr>
        <w:t>便捷交通。</w:t>
      </w:r>
      <w:r>
        <w:rPr>
          <w:rFonts w:ascii="仿宋_GB2312" w:eastAsia="仿宋_GB2312" w:hAnsi="黑体" w:hint="eastAsia"/>
          <w:sz w:val="32"/>
          <w:szCs w:val="32"/>
        </w:rPr>
        <w:t>郊野公园应将停车泊位实时动态信息纳入市级公共停车信息平台，方便游客查询预约。郊野公园及其所在村镇应在大客流期间设置临时停车区域、安排接驳车辆。</w:t>
      </w:r>
      <w:r>
        <w:rPr>
          <w:rFonts w:ascii="仿宋_GB2312" w:eastAsia="仿宋_GB2312" w:hAnsi="黑体" w:hint="eastAsia"/>
          <w:sz w:val="32"/>
          <w:szCs w:val="32"/>
        </w:rPr>
        <w:lastRenderedPageBreak/>
        <w:t>鼓励有条件的郊野公园探索7座以下（含7座）非营运新能源汽车进入郊野公园。相关区政府应合理规划公共服务指示标志设置，在有条件的区域设置郊野公园相关标志。</w:t>
      </w:r>
    </w:p>
    <w:p w:rsidR="006B74F2" w:rsidRDefault="004B15B8">
      <w:pPr>
        <w:spacing w:line="600" w:lineRule="exact"/>
        <w:ind w:firstLineChars="200" w:firstLine="643"/>
        <w:textAlignment w:val="baseline"/>
        <w:rPr>
          <w:rFonts w:ascii="仿宋_GB2312" w:eastAsia="仿宋_GB2312" w:hAnsi="黑体"/>
          <w:sz w:val="32"/>
          <w:szCs w:val="32"/>
        </w:rPr>
      </w:pPr>
      <w:r>
        <w:rPr>
          <w:rFonts w:ascii="仿宋_GB2312" w:eastAsia="仿宋_GB2312" w:hAnsi="黑体" w:hint="eastAsia"/>
          <w:b/>
          <w:sz w:val="32"/>
          <w:szCs w:val="32"/>
        </w:rPr>
        <w:t>优化服务。</w:t>
      </w:r>
      <w:r>
        <w:rPr>
          <w:rFonts w:ascii="仿宋_GB2312" w:eastAsia="仿宋_GB2312" w:hAnsi="黑体" w:hint="eastAsia"/>
          <w:sz w:val="32"/>
          <w:szCs w:val="32"/>
        </w:rPr>
        <w:t>郊野公园应合理设置游客中心、</w:t>
      </w:r>
      <w:bookmarkStart w:id="0" w:name="_GoBack"/>
      <w:bookmarkEnd w:id="0"/>
      <w:r>
        <w:rPr>
          <w:rFonts w:ascii="仿宋_GB2312" w:eastAsia="仿宋_GB2312" w:hAnsi="黑体" w:hint="eastAsia"/>
          <w:sz w:val="32"/>
          <w:szCs w:val="32"/>
        </w:rPr>
        <w:t>休憩亭、座椅、旅游厕所、垃圾箱、通讯等设施</w:t>
      </w:r>
      <w:r w:rsidR="0000125C">
        <w:rPr>
          <w:rFonts w:ascii="仿宋_GB2312" w:eastAsia="仿宋_GB2312" w:hAnsi="黑体" w:hint="eastAsia"/>
          <w:sz w:val="32"/>
          <w:szCs w:val="32"/>
        </w:rPr>
        <w:t>，构建完善的导览系统</w:t>
      </w:r>
      <w:r>
        <w:rPr>
          <w:rFonts w:ascii="仿宋_GB2312" w:eastAsia="仿宋_GB2312" w:hint="eastAsia"/>
          <w:bCs/>
          <w:sz w:val="32"/>
          <w:szCs w:val="32"/>
        </w:rPr>
        <w:t>。</w:t>
      </w:r>
      <w:r w:rsidR="00CD2A50">
        <w:rPr>
          <w:rFonts w:ascii="仿宋_GB2312" w:eastAsia="仿宋_GB2312" w:hAnsi="黑体" w:hint="eastAsia"/>
          <w:sz w:val="32"/>
          <w:szCs w:val="32"/>
        </w:rPr>
        <w:t>鼓励郊野公园提供线上预约、智慧导览、语音讲解等服务</w:t>
      </w:r>
      <w:r w:rsidR="00CD2A50">
        <w:rPr>
          <w:rFonts w:ascii="仿宋_GB2312" w:eastAsia="仿宋_GB2312" w:hint="eastAsia"/>
          <w:sz w:val="32"/>
          <w:szCs w:val="32"/>
        </w:rPr>
        <w:t>。</w:t>
      </w:r>
    </w:p>
    <w:p w:rsidR="006B74F2" w:rsidRDefault="004B15B8">
      <w:pPr>
        <w:spacing w:line="600" w:lineRule="exact"/>
        <w:ind w:firstLineChars="200" w:firstLine="643"/>
        <w:textAlignment w:val="baseline"/>
        <w:rPr>
          <w:rFonts w:ascii="楷体" w:eastAsia="楷体" w:hAnsi="楷体"/>
          <w:sz w:val="32"/>
          <w:szCs w:val="32"/>
        </w:rPr>
      </w:pPr>
      <w:r>
        <w:rPr>
          <w:rFonts w:ascii="仿宋_GB2312" w:eastAsia="仿宋_GB2312" w:hAnsi="黑体" w:hint="eastAsia"/>
          <w:b/>
          <w:sz w:val="32"/>
          <w:szCs w:val="32"/>
        </w:rPr>
        <w:t>舒适游憩。</w:t>
      </w:r>
      <w:r>
        <w:rPr>
          <w:rFonts w:ascii="仿宋_GB2312" w:eastAsia="仿宋_GB2312" w:hAnsi="黑体" w:hint="eastAsia"/>
          <w:sz w:val="32"/>
          <w:szCs w:val="32"/>
        </w:rPr>
        <w:t>郊野公园应</w:t>
      </w:r>
      <w:r w:rsidR="000515C2">
        <w:rPr>
          <w:rFonts w:ascii="仿宋_GB2312" w:eastAsia="仿宋_GB2312" w:hAnsi="黑体" w:hint="eastAsia"/>
          <w:sz w:val="32"/>
          <w:szCs w:val="32"/>
        </w:rPr>
        <w:t>设置顺畅的游览线路</w:t>
      </w:r>
      <w:r w:rsidR="000515C2">
        <w:rPr>
          <w:rFonts w:ascii="仿宋_GB2312" w:eastAsia="仿宋_GB2312" w:hint="eastAsia"/>
          <w:bCs/>
          <w:sz w:val="32"/>
          <w:szCs w:val="32"/>
        </w:rPr>
        <w:t>，</w:t>
      </w:r>
      <w:r>
        <w:rPr>
          <w:rFonts w:ascii="仿宋_GB2312" w:eastAsia="仿宋_GB2312" w:hint="eastAsia"/>
          <w:bCs/>
          <w:sz w:val="32"/>
          <w:szCs w:val="32"/>
        </w:rPr>
        <w:t>配备无障碍旅游设施，提供人性化服务</w:t>
      </w:r>
      <w:r>
        <w:rPr>
          <w:rFonts w:ascii="仿宋_GB2312" w:eastAsia="仿宋_GB2312" w:hAnsi="黑体" w:hint="eastAsia"/>
          <w:sz w:val="32"/>
          <w:szCs w:val="32"/>
        </w:rPr>
        <w:t>。</w:t>
      </w:r>
      <w:r w:rsidR="00CD2A50">
        <w:rPr>
          <w:rFonts w:ascii="仿宋_GB2312" w:eastAsia="仿宋_GB2312" w:hint="eastAsia"/>
          <w:bCs/>
          <w:sz w:val="32"/>
          <w:szCs w:val="32"/>
        </w:rPr>
        <w:t>相关</w:t>
      </w:r>
      <w:r w:rsidR="00CD2A50">
        <w:rPr>
          <w:rFonts w:ascii="仿宋_GB2312" w:eastAsia="仿宋_GB2312" w:hAnsi="黑体" w:hint="eastAsia"/>
          <w:sz w:val="32"/>
          <w:szCs w:val="32"/>
        </w:rPr>
        <w:t>区政府应加快完善郊野公园外部交通环境和景观环境，提高便捷度和美观度。</w:t>
      </w:r>
    </w:p>
    <w:p w:rsidR="006B74F2" w:rsidRDefault="004B15B8">
      <w:pPr>
        <w:spacing w:line="600" w:lineRule="exact"/>
        <w:ind w:firstLineChars="200" w:firstLine="643"/>
        <w:textAlignment w:val="baseline"/>
        <w:rPr>
          <w:rFonts w:ascii="仿宋_GB2312" w:eastAsia="仿宋_GB2312"/>
          <w:sz w:val="32"/>
          <w:szCs w:val="32"/>
        </w:rPr>
      </w:pPr>
      <w:r>
        <w:rPr>
          <w:rFonts w:ascii="仿宋_GB2312" w:eastAsia="仿宋_GB2312" w:hAnsi="黑体" w:hint="eastAsia"/>
          <w:b/>
          <w:sz w:val="32"/>
          <w:szCs w:val="32"/>
        </w:rPr>
        <w:t>拓展消费。</w:t>
      </w:r>
      <w:r>
        <w:rPr>
          <w:rFonts w:ascii="仿宋_GB2312" w:eastAsia="仿宋_GB2312" w:hint="eastAsia"/>
          <w:sz w:val="32"/>
          <w:szCs w:val="32"/>
        </w:rPr>
        <w:t>郊野公园应完善食、住、行、游、购、娱等消费产品，</w:t>
      </w:r>
      <w:r>
        <w:rPr>
          <w:rFonts w:ascii="仿宋_GB2312" w:eastAsia="仿宋_GB2312" w:hAnsi="黑体" w:hint="eastAsia"/>
          <w:sz w:val="32"/>
          <w:szCs w:val="32"/>
        </w:rPr>
        <w:t>依托周边乡村振兴示范村、美丽乡村</w:t>
      </w:r>
      <w:r w:rsidR="00B64CBE">
        <w:rPr>
          <w:rFonts w:ascii="仿宋_GB2312" w:eastAsia="仿宋_GB2312" w:hAnsi="黑体" w:hint="eastAsia"/>
          <w:sz w:val="32"/>
          <w:szCs w:val="32"/>
        </w:rPr>
        <w:t>等</w:t>
      </w:r>
      <w:r>
        <w:rPr>
          <w:rFonts w:ascii="仿宋_GB2312" w:eastAsia="仿宋_GB2312" w:hAnsi="黑体" w:hint="eastAsia"/>
          <w:sz w:val="32"/>
          <w:szCs w:val="32"/>
        </w:rPr>
        <w:t>实施后备箱工程。</w:t>
      </w:r>
      <w:r>
        <w:rPr>
          <w:rFonts w:ascii="仿宋_GB2312" w:eastAsia="仿宋_GB2312" w:hint="eastAsia"/>
          <w:sz w:val="32"/>
          <w:szCs w:val="32"/>
        </w:rPr>
        <w:t>鼓励郊野公园</w:t>
      </w:r>
      <w:r>
        <w:rPr>
          <w:rFonts w:ascii="仿宋_GB2312" w:eastAsia="仿宋_GB2312" w:hAnsi="黑体" w:hint="eastAsia"/>
          <w:sz w:val="32"/>
          <w:szCs w:val="32"/>
        </w:rPr>
        <w:t>建设乡村民宿、帐篷营地、房车营地，推动中高端乡村主题酒店发展</w:t>
      </w:r>
      <w:r>
        <w:rPr>
          <w:rFonts w:ascii="仿宋_GB2312" w:eastAsia="仿宋_GB2312" w:hint="eastAsia"/>
          <w:sz w:val="32"/>
          <w:szCs w:val="32"/>
        </w:rPr>
        <w:t>。</w:t>
      </w:r>
    </w:p>
    <w:p w:rsidR="006B74F2" w:rsidRDefault="004B15B8">
      <w:pPr>
        <w:spacing w:line="600" w:lineRule="exact"/>
        <w:ind w:firstLineChars="200" w:firstLine="643"/>
        <w:textAlignment w:val="baseline"/>
        <w:rPr>
          <w:rFonts w:ascii="楷体" w:eastAsia="楷体" w:hAnsi="楷体"/>
          <w:sz w:val="32"/>
          <w:szCs w:val="32"/>
        </w:rPr>
      </w:pPr>
      <w:r>
        <w:rPr>
          <w:rFonts w:ascii="仿宋_GB2312" w:eastAsia="仿宋_GB2312" w:hAnsi="黑体" w:hint="eastAsia"/>
          <w:b/>
          <w:sz w:val="32"/>
          <w:szCs w:val="32"/>
        </w:rPr>
        <w:t>提高管理。</w:t>
      </w:r>
      <w:r>
        <w:rPr>
          <w:rFonts w:ascii="仿宋_GB2312" w:eastAsia="仿宋_GB2312" w:hAnsi="黑体" w:hint="eastAsia"/>
          <w:sz w:val="32"/>
          <w:szCs w:val="32"/>
        </w:rPr>
        <w:t>郊野公园应制定旅游功能提升方案，建立健全安全保卫制度、客流预警制度、投诉处理制度、人员培训制度、环境保护制度。鼓励郊野公园开展游客画像分析、满意度调查，不断优化完善旅游产品和服务。</w:t>
      </w:r>
    </w:p>
    <w:p w:rsidR="006B74F2" w:rsidRDefault="004B15B8">
      <w:pPr>
        <w:spacing w:line="600" w:lineRule="exact"/>
        <w:ind w:firstLineChars="200" w:firstLine="643"/>
        <w:textAlignment w:val="baseline"/>
        <w:rPr>
          <w:rFonts w:ascii="仿宋_GB2312" w:eastAsia="仿宋_GB2312" w:hAnsi="黑体"/>
          <w:b/>
          <w:sz w:val="32"/>
          <w:szCs w:val="32"/>
        </w:rPr>
      </w:pPr>
      <w:r>
        <w:rPr>
          <w:rFonts w:ascii="仿宋_GB2312" w:eastAsia="仿宋_GB2312" w:hAnsi="黑体" w:hint="eastAsia"/>
          <w:b/>
          <w:sz w:val="32"/>
          <w:szCs w:val="32"/>
        </w:rPr>
        <w:t>打造景观。</w:t>
      </w:r>
      <w:r>
        <w:rPr>
          <w:rFonts w:ascii="仿宋_GB2312" w:eastAsia="仿宋_GB2312" w:hAnsi="黑体" w:hint="eastAsia"/>
          <w:sz w:val="32"/>
          <w:szCs w:val="32"/>
        </w:rPr>
        <w:t>鼓励郊野公园结合自然资源、农业资源，搭建水景广场、亲水栈道、悬桥等观景平台，打造水上森林、五彩稻田、水乡田园等独特好景观。</w:t>
      </w:r>
    </w:p>
    <w:p w:rsidR="006B74F2" w:rsidRDefault="004B15B8">
      <w:pPr>
        <w:spacing w:line="600" w:lineRule="exact"/>
        <w:ind w:firstLineChars="200" w:firstLine="643"/>
        <w:textAlignment w:val="baseline"/>
        <w:rPr>
          <w:rFonts w:ascii="楷体" w:eastAsia="楷体" w:hAnsi="楷体"/>
          <w:sz w:val="32"/>
          <w:szCs w:val="32"/>
        </w:rPr>
      </w:pPr>
      <w:r>
        <w:rPr>
          <w:rFonts w:ascii="仿宋_GB2312" w:eastAsia="仿宋_GB2312" w:hAnsi="黑体" w:hint="eastAsia"/>
          <w:b/>
          <w:sz w:val="32"/>
          <w:szCs w:val="32"/>
        </w:rPr>
        <w:t>丰富产品。</w:t>
      </w:r>
      <w:r>
        <w:rPr>
          <w:rFonts w:ascii="仿宋_GB2312" w:eastAsia="仿宋_GB2312" w:hAnsi="黑体" w:hint="eastAsia"/>
          <w:sz w:val="32"/>
          <w:szCs w:val="32"/>
        </w:rPr>
        <w:t>鼓励郊野公园充分挖掘乡村元素，</w:t>
      </w:r>
      <w:r>
        <w:rPr>
          <w:rFonts w:ascii="仿宋_GB2312" w:eastAsia="仿宋_GB2312" w:hint="eastAsia"/>
          <w:sz w:val="32"/>
          <w:szCs w:val="32"/>
        </w:rPr>
        <w:t>打造乡村主题展演、民俗手工艺体验、乡村文创等产品，</w:t>
      </w:r>
      <w:r>
        <w:rPr>
          <w:rFonts w:ascii="仿宋_GB2312" w:eastAsia="仿宋_GB2312" w:hAnsi="黑体" w:hint="eastAsia"/>
          <w:sz w:val="32"/>
          <w:szCs w:val="32"/>
        </w:rPr>
        <w:t>推动农业农村生产生活场景向旅游资源转变</w:t>
      </w:r>
      <w:r>
        <w:rPr>
          <w:rFonts w:ascii="仿宋_GB2312" w:eastAsia="仿宋_GB2312" w:hint="eastAsia"/>
          <w:sz w:val="32"/>
          <w:szCs w:val="32"/>
        </w:rPr>
        <w:t>。</w:t>
      </w:r>
    </w:p>
    <w:p w:rsidR="006B74F2" w:rsidRDefault="004B15B8">
      <w:pPr>
        <w:spacing w:line="600" w:lineRule="exact"/>
        <w:ind w:firstLineChars="200" w:firstLine="643"/>
        <w:textAlignment w:val="baseline"/>
        <w:rPr>
          <w:rFonts w:ascii="仿宋_GB2312" w:eastAsia="仿宋_GB2312" w:hAnsi="黑体"/>
          <w:sz w:val="32"/>
          <w:szCs w:val="32"/>
        </w:rPr>
      </w:pPr>
      <w:r>
        <w:rPr>
          <w:rFonts w:ascii="仿宋_GB2312" w:eastAsia="仿宋_GB2312" w:hAnsi="黑体" w:hint="eastAsia"/>
          <w:b/>
          <w:sz w:val="32"/>
          <w:szCs w:val="32"/>
        </w:rPr>
        <w:lastRenderedPageBreak/>
        <w:t>增设活动。</w:t>
      </w:r>
      <w:r>
        <w:rPr>
          <w:rFonts w:ascii="仿宋_GB2312" w:eastAsia="仿宋_GB2312" w:hAnsi="黑体" w:hint="eastAsia"/>
          <w:bCs/>
          <w:sz w:val="32"/>
          <w:szCs w:val="32"/>
        </w:rPr>
        <w:t>鼓励郊野公园结合乡村季节性特点，围绕民俗年味、果蔬百花、农民丰收等主题推出四季活动，</w:t>
      </w:r>
      <w:r>
        <w:rPr>
          <w:rFonts w:ascii="仿宋_GB2312" w:eastAsia="仿宋_GB2312" w:hAnsi="黑体" w:hint="eastAsia"/>
          <w:sz w:val="32"/>
          <w:szCs w:val="32"/>
        </w:rPr>
        <w:t>围绕摄影、徒步、科普、亲子、团建、夜游等主题开发体验活动。鼓励郊野公园引入品牌音乐节、啤酒节、戏剧节、国风节等现代特色节庆活动。</w:t>
      </w:r>
    </w:p>
    <w:p w:rsidR="006B74F2" w:rsidRDefault="004B15B8">
      <w:pPr>
        <w:pStyle w:val="a6"/>
        <w:numPr>
          <w:ilvl w:val="0"/>
          <w:numId w:val="1"/>
        </w:numPr>
        <w:spacing w:line="500" w:lineRule="exact"/>
        <w:ind w:left="1066" w:firstLineChars="0"/>
        <w:textAlignment w:val="baseline"/>
        <w:rPr>
          <w:rFonts w:ascii="楷体" w:eastAsia="楷体" w:hAnsi="楷体"/>
          <w:sz w:val="32"/>
          <w:szCs w:val="32"/>
        </w:rPr>
      </w:pPr>
      <w:r>
        <w:rPr>
          <w:rFonts w:ascii="楷体" w:eastAsia="楷体" w:hAnsi="楷体" w:hint="eastAsia"/>
          <w:sz w:val="32"/>
          <w:szCs w:val="32"/>
        </w:rPr>
        <w:t>营销加码，提升郊野公园影响力</w:t>
      </w:r>
    </w:p>
    <w:p w:rsidR="006B74F2" w:rsidRDefault="004B15B8">
      <w:pPr>
        <w:spacing w:line="600" w:lineRule="exact"/>
        <w:ind w:firstLineChars="200" w:firstLine="643"/>
        <w:textAlignment w:val="baseline"/>
        <w:rPr>
          <w:rFonts w:ascii="仿宋_GB2312" w:eastAsia="仿宋_GB2312" w:hAnsi="黑体"/>
          <w:sz w:val="32"/>
          <w:szCs w:val="32"/>
        </w:rPr>
      </w:pPr>
      <w:r>
        <w:rPr>
          <w:rFonts w:ascii="仿宋_GB2312" w:eastAsia="仿宋_GB2312" w:hAnsi="黑体" w:hint="eastAsia"/>
          <w:b/>
          <w:sz w:val="32"/>
          <w:szCs w:val="32"/>
        </w:rPr>
        <w:t>广泛联动</w:t>
      </w:r>
      <w:r>
        <w:rPr>
          <w:rFonts w:ascii="黑体" w:eastAsia="黑体" w:hAnsi="黑体" w:hint="eastAsia"/>
          <w:sz w:val="32"/>
          <w:szCs w:val="32"/>
        </w:rPr>
        <w:t>。</w:t>
      </w:r>
      <w:r>
        <w:rPr>
          <w:rFonts w:ascii="仿宋_GB2312" w:eastAsia="仿宋_GB2312" w:hAnsi="黑体" w:hint="eastAsia"/>
          <w:sz w:val="32"/>
          <w:szCs w:val="32"/>
        </w:rPr>
        <w:t>鼓励郊野公园联动周边乡村振兴示范村、美丽乡村、景区景点、</w:t>
      </w:r>
      <w:r w:rsidR="00C0123C">
        <w:rPr>
          <w:rFonts w:ascii="仿宋_GB2312" w:eastAsia="仿宋_GB2312" w:hAnsi="黑体" w:hint="eastAsia"/>
          <w:sz w:val="32"/>
          <w:szCs w:val="32"/>
        </w:rPr>
        <w:t>精品</w:t>
      </w:r>
      <w:r>
        <w:rPr>
          <w:rFonts w:ascii="仿宋_GB2312" w:eastAsia="仿宋_GB2312" w:hAnsi="黑体" w:hint="eastAsia"/>
          <w:sz w:val="32"/>
          <w:szCs w:val="32"/>
        </w:rPr>
        <w:t>酒店、</w:t>
      </w:r>
      <w:r w:rsidR="00C0123C">
        <w:rPr>
          <w:rFonts w:ascii="仿宋_GB2312" w:eastAsia="仿宋_GB2312" w:hAnsi="黑体" w:hint="eastAsia"/>
          <w:sz w:val="32"/>
          <w:szCs w:val="32"/>
        </w:rPr>
        <w:t>乡村</w:t>
      </w:r>
      <w:r>
        <w:rPr>
          <w:rFonts w:ascii="仿宋_GB2312" w:eastAsia="仿宋_GB2312" w:hAnsi="黑体" w:hint="eastAsia"/>
          <w:sz w:val="32"/>
          <w:szCs w:val="32"/>
        </w:rPr>
        <w:t>民宿等资源，联合推出主题旅游线路。鼓励郊野公园所在村集体和农民盘活利用闲置宅基地，依法依规发展精品乡村民宿，促进乡村旅游发展。</w:t>
      </w:r>
    </w:p>
    <w:p w:rsidR="006B74F2" w:rsidRDefault="004B15B8">
      <w:pPr>
        <w:spacing w:line="600" w:lineRule="exact"/>
        <w:ind w:firstLineChars="200" w:firstLine="643"/>
        <w:textAlignment w:val="baseline"/>
        <w:rPr>
          <w:rFonts w:ascii="仿宋_GB2312" w:eastAsia="仿宋_GB2312" w:hAnsi="黑体"/>
          <w:sz w:val="32"/>
          <w:szCs w:val="32"/>
        </w:rPr>
      </w:pPr>
      <w:r>
        <w:rPr>
          <w:rFonts w:ascii="仿宋_GB2312" w:eastAsia="仿宋_GB2312" w:hAnsi="黑体" w:hint="eastAsia"/>
          <w:b/>
          <w:sz w:val="32"/>
          <w:szCs w:val="32"/>
        </w:rPr>
        <w:t>加大宣传。</w:t>
      </w:r>
      <w:r>
        <w:rPr>
          <w:rFonts w:ascii="仿宋_GB2312" w:eastAsia="仿宋_GB2312" w:hAnsi="黑体" w:hint="eastAsia"/>
          <w:sz w:val="32"/>
          <w:szCs w:val="32"/>
        </w:rPr>
        <w:t>鼓励郊野公园加大线下宣传力度，推动宣传进园区、进楼宇、进社区、进公交、进地铁。鼓励郊野公园依托短视频、达人游记、旅游攻略、直播等新形式，开展线上营销活动。</w:t>
      </w:r>
    </w:p>
    <w:p w:rsidR="006B74F2" w:rsidRDefault="004B15B8">
      <w:pPr>
        <w:spacing w:line="600" w:lineRule="exact"/>
        <w:ind w:firstLineChars="200" w:firstLine="643"/>
        <w:textAlignment w:val="baseline"/>
        <w:rPr>
          <w:rFonts w:ascii="仿宋_GB2312" w:eastAsia="仿宋_GB2312" w:hAnsi="黑体"/>
          <w:sz w:val="32"/>
          <w:szCs w:val="32"/>
        </w:rPr>
      </w:pPr>
      <w:r>
        <w:rPr>
          <w:rFonts w:ascii="仿宋_GB2312" w:eastAsia="仿宋_GB2312" w:hAnsi="黑体" w:hint="eastAsia"/>
          <w:b/>
          <w:sz w:val="32"/>
          <w:szCs w:val="32"/>
        </w:rPr>
        <w:t>积极动员</w:t>
      </w:r>
      <w:r>
        <w:rPr>
          <w:rFonts w:ascii="仿宋_GB2312" w:eastAsia="仿宋_GB2312" w:hAnsi="黑体" w:hint="eastAsia"/>
          <w:sz w:val="32"/>
          <w:szCs w:val="32"/>
        </w:rPr>
        <w:t>。鼓励旅行社、</w:t>
      </w:r>
      <w:r w:rsidR="00DD5576">
        <w:rPr>
          <w:rFonts w:ascii="仿宋_GB2312" w:eastAsia="仿宋_GB2312" w:hAnsi="黑体" w:hint="eastAsia"/>
          <w:sz w:val="32"/>
          <w:szCs w:val="32"/>
        </w:rPr>
        <w:t>旅游</w:t>
      </w:r>
      <w:r>
        <w:rPr>
          <w:rFonts w:ascii="仿宋_GB2312" w:eastAsia="仿宋_GB2312" w:hAnsi="黑体" w:hint="eastAsia"/>
          <w:sz w:val="32"/>
          <w:szCs w:val="32"/>
        </w:rPr>
        <w:t>平台等结合郊野公园、乡村振兴示范村、美丽乡村等资源，创新开发大众型、定制型郊野旅游线路产品，加大相关产品推介力度。</w:t>
      </w:r>
    </w:p>
    <w:p w:rsidR="006B74F2" w:rsidRDefault="004B15B8">
      <w:pPr>
        <w:spacing w:line="600" w:lineRule="exact"/>
        <w:ind w:firstLineChars="200" w:firstLine="643"/>
        <w:textAlignment w:val="baseline"/>
        <w:rPr>
          <w:rFonts w:ascii="仿宋_GB2312" w:eastAsia="仿宋_GB2312" w:hAnsi="黑体"/>
          <w:sz w:val="32"/>
          <w:szCs w:val="32"/>
        </w:rPr>
      </w:pPr>
      <w:r>
        <w:rPr>
          <w:rFonts w:ascii="仿宋_GB2312" w:eastAsia="仿宋_GB2312" w:hAnsi="黑体" w:hint="eastAsia"/>
          <w:b/>
          <w:sz w:val="32"/>
          <w:szCs w:val="32"/>
        </w:rPr>
        <w:t>有效组织</w:t>
      </w:r>
      <w:r>
        <w:rPr>
          <w:rFonts w:ascii="黑体" w:eastAsia="黑体" w:hAnsi="黑体" w:hint="eastAsia"/>
          <w:sz w:val="32"/>
          <w:szCs w:val="32"/>
        </w:rPr>
        <w:t>。</w:t>
      </w:r>
      <w:r>
        <w:rPr>
          <w:rFonts w:ascii="仿宋_GB2312" w:eastAsia="仿宋_GB2312" w:hAnsi="黑体" w:hint="eastAsia"/>
          <w:sz w:val="32"/>
          <w:szCs w:val="32"/>
        </w:rPr>
        <w:t>市文化旅游</w:t>
      </w:r>
      <w:r w:rsidR="008C3A42">
        <w:rPr>
          <w:rFonts w:ascii="仿宋_GB2312" w:eastAsia="仿宋_GB2312" w:hAnsi="黑体" w:hint="eastAsia"/>
          <w:sz w:val="32"/>
          <w:szCs w:val="32"/>
        </w:rPr>
        <w:t>部门</w:t>
      </w:r>
      <w:r w:rsidR="00B55045">
        <w:rPr>
          <w:rFonts w:ascii="仿宋_GB2312" w:eastAsia="仿宋_GB2312" w:hAnsi="黑体" w:hint="eastAsia"/>
          <w:sz w:val="32"/>
          <w:szCs w:val="32"/>
        </w:rPr>
        <w:t>及</w:t>
      </w:r>
      <w:r>
        <w:rPr>
          <w:rFonts w:ascii="仿宋_GB2312" w:eastAsia="仿宋_GB2312" w:hAnsi="黑体" w:hint="eastAsia"/>
          <w:sz w:val="32"/>
          <w:szCs w:val="32"/>
        </w:rPr>
        <w:t>相关部门推介郊野公园作为首选地开展主题党建活动、五四青年活动、职工春秋游、学生研学游等活动。</w:t>
      </w:r>
    </w:p>
    <w:p w:rsidR="006B74F2" w:rsidRDefault="004B15B8">
      <w:pPr>
        <w:spacing w:line="600" w:lineRule="exact"/>
        <w:ind w:firstLineChars="200" w:firstLine="643"/>
        <w:textAlignment w:val="baseline"/>
        <w:rPr>
          <w:rFonts w:ascii="楷体" w:eastAsia="楷体" w:hAnsi="楷体"/>
          <w:sz w:val="32"/>
          <w:szCs w:val="32"/>
        </w:rPr>
      </w:pPr>
      <w:r>
        <w:rPr>
          <w:rFonts w:ascii="仿宋_GB2312" w:eastAsia="仿宋_GB2312" w:hAnsi="黑体" w:hint="eastAsia"/>
          <w:b/>
          <w:sz w:val="32"/>
          <w:szCs w:val="32"/>
        </w:rPr>
        <w:t>统一窗口</w:t>
      </w:r>
      <w:r>
        <w:rPr>
          <w:rFonts w:ascii="黑体" w:eastAsia="黑体" w:hAnsi="黑体" w:hint="eastAsia"/>
          <w:sz w:val="32"/>
          <w:szCs w:val="32"/>
        </w:rPr>
        <w:t>。</w:t>
      </w:r>
      <w:r>
        <w:rPr>
          <w:rFonts w:ascii="仿宋_GB2312" w:eastAsia="仿宋_GB2312" w:hAnsi="黑体" w:hint="eastAsia"/>
          <w:sz w:val="32"/>
          <w:szCs w:val="32"/>
        </w:rPr>
        <w:t>市文化旅游</w:t>
      </w:r>
      <w:r w:rsidR="00D66605">
        <w:rPr>
          <w:rFonts w:ascii="仿宋_GB2312" w:eastAsia="仿宋_GB2312" w:hAnsi="黑体" w:hint="eastAsia"/>
          <w:sz w:val="32"/>
          <w:szCs w:val="32"/>
        </w:rPr>
        <w:t>部门</w:t>
      </w:r>
      <w:r>
        <w:rPr>
          <w:rFonts w:ascii="仿宋_GB2312" w:eastAsia="仿宋_GB2312" w:hAnsi="黑体" w:hint="eastAsia"/>
          <w:sz w:val="32"/>
          <w:szCs w:val="32"/>
        </w:rPr>
        <w:t>依托“乐游上海”微信公众号为全市郊野公园打造统一的宣传窗口，为郊野公园发布营销广告、宣传视频、节庆活动、特色旅游线路等信息。</w:t>
      </w:r>
    </w:p>
    <w:p w:rsidR="006B74F2" w:rsidRDefault="004B15B8">
      <w:pPr>
        <w:pStyle w:val="a6"/>
        <w:numPr>
          <w:ilvl w:val="0"/>
          <w:numId w:val="1"/>
        </w:numPr>
        <w:spacing w:line="500" w:lineRule="exact"/>
        <w:ind w:left="1066" w:firstLineChars="0"/>
        <w:textAlignment w:val="baseline"/>
        <w:rPr>
          <w:rFonts w:ascii="楷体" w:eastAsia="楷体" w:hAnsi="楷体"/>
          <w:sz w:val="32"/>
          <w:szCs w:val="32"/>
        </w:rPr>
      </w:pPr>
      <w:r>
        <w:rPr>
          <w:rFonts w:ascii="楷体" w:eastAsia="楷体" w:hAnsi="楷体" w:hint="eastAsia"/>
          <w:sz w:val="32"/>
          <w:szCs w:val="32"/>
        </w:rPr>
        <w:lastRenderedPageBreak/>
        <w:t>示范引领，赋能区域高质量发展</w:t>
      </w:r>
    </w:p>
    <w:p w:rsidR="006B74F2" w:rsidRDefault="004B15B8">
      <w:pPr>
        <w:pStyle w:val="a6"/>
        <w:spacing w:line="600" w:lineRule="exact"/>
        <w:ind w:firstLine="643"/>
        <w:textAlignment w:val="baseline"/>
        <w:rPr>
          <w:rFonts w:ascii="仿宋_GB2312" w:eastAsia="仿宋_GB2312" w:hAnsi="黑体"/>
          <w:sz w:val="32"/>
          <w:szCs w:val="32"/>
        </w:rPr>
      </w:pPr>
      <w:r>
        <w:rPr>
          <w:rFonts w:ascii="仿宋_GB2312" w:eastAsia="仿宋_GB2312" w:hAnsi="黑体" w:cs="Times New Roman" w:hint="eastAsia"/>
          <w:b/>
          <w:sz w:val="32"/>
          <w:szCs w:val="32"/>
        </w:rPr>
        <w:t>打造中心城区活力升级的关键节点</w:t>
      </w:r>
      <w:r>
        <w:rPr>
          <w:rFonts w:ascii="黑体" w:eastAsia="黑体" w:hAnsi="黑体" w:hint="eastAsia"/>
          <w:sz w:val="32"/>
          <w:szCs w:val="32"/>
        </w:rPr>
        <w:t>。</w:t>
      </w:r>
      <w:r>
        <w:rPr>
          <w:rFonts w:ascii="仿宋_GB2312" w:eastAsia="仿宋_GB2312" w:hAnsi="黑体" w:hint="eastAsia"/>
          <w:sz w:val="32"/>
          <w:szCs w:val="32"/>
        </w:rPr>
        <w:t>浦江郊野公园充分发挥近郊区位优势、滨江生态优势，进一步打通内部交通，完善餐饮、购物、住宿等配套设施，形成具有郊野风貌的滨江游览空间，不断提升游客规模，打造成为“看得见水、望得见绿”的都市休闲目的地。</w:t>
      </w:r>
    </w:p>
    <w:p w:rsidR="006B74F2" w:rsidRDefault="004B15B8">
      <w:pPr>
        <w:pStyle w:val="a6"/>
        <w:spacing w:line="600" w:lineRule="exact"/>
        <w:ind w:firstLine="643"/>
        <w:textAlignment w:val="baseline"/>
        <w:rPr>
          <w:rFonts w:ascii="仿宋_GB2312" w:eastAsia="仿宋_GB2312" w:hAnsi="黑体"/>
          <w:sz w:val="32"/>
          <w:szCs w:val="32"/>
        </w:rPr>
      </w:pPr>
      <w:r>
        <w:rPr>
          <w:rFonts w:ascii="仿宋_GB2312" w:eastAsia="仿宋_GB2312" w:hAnsi="黑体" w:cs="Times New Roman" w:hint="eastAsia"/>
          <w:b/>
          <w:sz w:val="32"/>
          <w:szCs w:val="32"/>
        </w:rPr>
        <w:t>打造赋能新城高质量发展的文旅枢纽</w:t>
      </w:r>
      <w:r>
        <w:rPr>
          <w:rFonts w:ascii="黑体" w:eastAsia="黑体" w:hAnsi="黑体" w:hint="eastAsia"/>
          <w:sz w:val="32"/>
          <w:szCs w:val="32"/>
        </w:rPr>
        <w:t>。</w:t>
      </w:r>
      <w:r>
        <w:rPr>
          <w:rFonts w:ascii="仿宋_GB2312" w:eastAsia="仿宋_GB2312" w:hAnsi="黑体" w:hint="eastAsia"/>
          <w:sz w:val="32"/>
          <w:szCs w:val="32"/>
        </w:rPr>
        <w:t>青西郊野公园凸显生态湿地和江南水乡特色，加快完善特色景观、文化体验、康养度假、水上游览等产品体系，优化外部交通配套和景观环境，深化青浦、吴江、嘉善等地区的</w:t>
      </w:r>
      <w:r w:rsidR="00131AC0">
        <w:rPr>
          <w:rFonts w:ascii="仿宋_GB2312" w:eastAsia="仿宋_GB2312" w:hAnsi="黑体" w:hint="eastAsia"/>
          <w:sz w:val="32"/>
          <w:szCs w:val="32"/>
        </w:rPr>
        <w:t>文化旅游</w:t>
      </w:r>
      <w:r>
        <w:rPr>
          <w:rFonts w:ascii="仿宋_GB2312" w:eastAsia="仿宋_GB2312" w:hAnsi="黑体" w:hint="eastAsia"/>
          <w:sz w:val="32"/>
          <w:szCs w:val="32"/>
        </w:rPr>
        <w:t>联动，打造成为联动周边、辐射长三角的</w:t>
      </w:r>
      <w:r>
        <w:rPr>
          <w:rFonts w:ascii="仿宋_GB2312" w:eastAsia="仿宋_GB2312" w:hAnsi="Calibri" w:cs="宋体" w:hint="eastAsia"/>
          <w:kern w:val="0"/>
          <w:sz w:val="32"/>
          <w:szCs w:val="32"/>
        </w:rPr>
        <w:t>湿地型郊野旅游目的地</w:t>
      </w:r>
      <w:r>
        <w:rPr>
          <w:rFonts w:ascii="仿宋_GB2312" w:eastAsia="仿宋_GB2312" w:hAnsi="黑体" w:hint="eastAsia"/>
          <w:sz w:val="32"/>
          <w:szCs w:val="32"/>
        </w:rPr>
        <w:t>。</w:t>
      </w:r>
    </w:p>
    <w:p w:rsidR="006B74F2" w:rsidRDefault="004B15B8">
      <w:pPr>
        <w:pStyle w:val="a6"/>
        <w:spacing w:line="600" w:lineRule="exact"/>
        <w:ind w:firstLine="643"/>
        <w:textAlignment w:val="baseline"/>
        <w:rPr>
          <w:rFonts w:ascii="仿宋_GB2312" w:eastAsia="仿宋_GB2312" w:hAnsi="黑体"/>
          <w:sz w:val="32"/>
          <w:szCs w:val="32"/>
        </w:rPr>
      </w:pPr>
      <w:r>
        <w:rPr>
          <w:rFonts w:ascii="仿宋_GB2312" w:eastAsia="仿宋_GB2312" w:hAnsi="黑体" w:cs="Times New Roman" w:hint="eastAsia"/>
          <w:b/>
          <w:sz w:val="32"/>
          <w:szCs w:val="32"/>
        </w:rPr>
        <w:t>打造世界级生态岛全域旅游的鲜活样板</w:t>
      </w:r>
      <w:r>
        <w:rPr>
          <w:rFonts w:ascii="黑体" w:eastAsia="黑体" w:hAnsi="黑体" w:hint="eastAsia"/>
          <w:sz w:val="32"/>
          <w:szCs w:val="32"/>
        </w:rPr>
        <w:t>。</w:t>
      </w:r>
      <w:r>
        <w:rPr>
          <w:rFonts w:ascii="仿宋_GB2312" w:eastAsia="仿宋_GB2312" w:hAnsi="黑体" w:hint="eastAsia"/>
          <w:sz w:val="32"/>
          <w:szCs w:val="32"/>
        </w:rPr>
        <w:t>长兴岛郊野公园围绕“自然、生态、野趣”，重点拓展农事体验、休闲运动、研学培训、品牌活动、文创产品等消费场景，加快</w:t>
      </w:r>
      <w:r w:rsidR="00017E23">
        <w:rPr>
          <w:rFonts w:ascii="仿宋_GB2312" w:eastAsia="仿宋_GB2312" w:hAnsi="黑体" w:hint="eastAsia"/>
          <w:sz w:val="32"/>
          <w:szCs w:val="32"/>
        </w:rPr>
        <w:t>酒店、乡村</w:t>
      </w:r>
      <w:r>
        <w:rPr>
          <w:rFonts w:ascii="仿宋_GB2312" w:eastAsia="仿宋_GB2312" w:hAnsi="黑体" w:hint="eastAsia"/>
          <w:sz w:val="32"/>
          <w:szCs w:val="32"/>
        </w:rPr>
        <w:t>民宿等住宿设施建设，联合江南造船厂、振华重工等工业旅游景点以及横沙岛打响工业生态旅游品牌，打造成为出行便利、体验多元的近郊微度假目的地。</w:t>
      </w:r>
    </w:p>
    <w:p w:rsidR="006B74F2" w:rsidRDefault="004B15B8">
      <w:pPr>
        <w:pStyle w:val="a6"/>
        <w:spacing w:line="600" w:lineRule="exact"/>
        <w:ind w:firstLine="643"/>
        <w:textAlignment w:val="baseline"/>
        <w:rPr>
          <w:rFonts w:ascii="楷体" w:eastAsia="楷体" w:hAnsi="楷体"/>
          <w:sz w:val="32"/>
          <w:szCs w:val="32"/>
        </w:rPr>
      </w:pPr>
      <w:r>
        <w:rPr>
          <w:rFonts w:ascii="仿宋_GB2312" w:eastAsia="仿宋_GB2312" w:hAnsi="黑体" w:cs="Times New Roman" w:hint="eastAsia"/>
          <w:b/>
          <w:sz w:val="32"/>
          <w:szCs w:val="32"/>
        </w:rPr>
        <w:t>打造上海湾区旅游腾飞发展的绿色引擎</w:t>
      </w:r>
      <w:r>
        <w:rPr>
          <w:rFonts w:ascii="黑体" w:eastAsia="黑体" w:hAnsi="黑体" w:hint="eastAsia"/>
          <w:sz w:val="32"/>
          <w:szCs w:val="32"/>
        </w:rPr>
        <w:t>。</w:t>
      </w:r>
      <w:r>
        <w:rPr>
          <w:rFonts w:ascii="仿宋_GB2312" w:eastAsia="仿宋_GB2312" w:hAnsi="黑体" w:hint="eastAsia"/>
          <w:sz w:val="32"/>
          <w:szCs w:val="32"/>
        </w:rPr>
        <w:t>廊下郊野公园以“农”为特色，结合金山农民画、农家菜、农产品等资源，丰富主题研学、乡村文创、亲子娱乐</w:t>
      </w:r>
      <w:r w:rsidR="009934DC">
        <w:rPr>
          <w:rFonts w:ascii="仿宋_GB2312" w:eastAsia="仿宋_GB2312" w:hAnsi="黑体" w:hint="eastAsia"/>
          <w:sz w:val="32"/>
          <w:szCs w:val="32"/>
        </w:rPr>
        <w:t>、乡村民宿度假</w:t>
      </w:r>
      <w:r>
        <w:rPr>
          <w:rFonts w:ascii="仿宋_GB2312" w:eastAsia="仿宋_GB2312" w:hAnsi="黑体" w:hint="eastAsia"/>
          <w:sz w:val="32"/>
          <w:szCs w:val="32"/>
        </w:rPr>
        <w:t>等产品，塑造特色活动品牌，通过旅游线路、观光巴士等方式整合串联郊野公园内</w:t>
      </w:r>
      <w:r w:rsidR="00B47441">
        <w:rPr>
          <w:rFonts w:ascii="仿宋_GB2312" w:eastAsia="仿宋_GB2312" w:hAnsi="黑体" w:hint="eastAsia"/>
          <w:sz w:val="32"/>
          <w:szCs w:val="32"/>
        </w:rPr>
        <w:t>、外</w:t>
      </w:r>
      <w:r>
        <w:rPr>
          <w:rFonts w:ascii="仿宋_GB2312" w:eastAsia="仿宋_GB2312" w:hAnsi="黑体" w:hint="eastAsia"/>
          <w:sz w:val="32"/>
          <w:szCs w:val="32"/>
        </w:rPr>
        <w:t>部资源，持续深化“田园五镇”融合发展，打造成为乡村振兴一体化发展、</w:t>
      </w:r>
      <w:r w:rsidR="00B47441">
        <w:rPr>
          <w:rFonts w:ascii="仿宋_GB2312" w:eastAsia="仿宋_GB2312" w:hAnsi="黑体" w:hint="eastAsia"/>
          <w:sz w:val="32"/>
          <w:szCs w:val="32"/>
        </w:rPr>
        <w:t>长三角旅游联动发展、</w:t>
      </w:r>
      <w:r>
        <w:rPr>
          <w:rFonts w:ascii="仿宋_GB2312" w:eastAsia="仿宋_GB2312" w:hAnsi="黑体" w:hint="eastAsia"/>
          <w:sz w:val="32"/>
          <w:szCs w:val="32"/>
        </w:rPr>
        <w:t>多元</w:t>
      </w:r>
      <w:r>
        <w:rPr>
          <w:rFonts w:ascii="仿宋_GB2312" w:eastAsia="仿宋_GB2312" w:hAnsi="黑体" w:hint="eastAsia"/>
          <w:sz w:val="32"/>
          <w:szCs w:val="32"/>
        </w:rPr>
        <w:lastRenderedPageBreak/>
        <w:t>产业融合</w:t>
      </w:r>
      <w:r w:rsidR="00250013">
        <w:rPr>
          <w:rFonts w:ascii="仿宋_GB2312" w:eastAsia="仿宋_GB2312" w:hAnsi="黑体" w:hint="eastAsia"/>
          <w:sz w:val="32"/>
          <w:szCs w:val="32"/>
        </w:rPr>
        <w:t>发展</w:t>
      </w:r>
      <w:r>
        <w:rPr>
          <w:rFonts w:ascii="仿宋_GB2312" w:eastAsia="仿宋_GB2312" w:hAnsi="黑体" w:hint="eastAsia"/>
          <w:sz w:val="32"/>
          <w:szCs w:val="32"/>
        </w:rPr>
        <w:t>的乡村田园综合体。</w:t>
      </w:r>
    </w:p>
    <w:p w:rsidR="006B74F2" w:rsidRDefault="004B15B8">
      <w:pPr>
        <w:spacing w:line="600" w:lineRule="exact"/>
        <w:ind w:firstLineChars="200" w:firstLine="640"/>
        <w:textAlignment w:val="baseline"/>
        <w:rPr>
          <w:rFonts w:ascii="黑体" w:eastAsia="黑体" w:hAnsi="黑体"/>
          <w:sz w:val="32"/>
          <w:szCs w:val="32"/>
        </w:rPr>
      </w:pPr>
      <w:r>
        <w:rPr>
          <w:rFonts w:ascii="黑体" w:eastAsia="黑体" w:hAnsi="黑体" w:hint="eastAsia"/>
          <w:sz w:val="32"/>
          <w:szCs w:val="32"/>
        </w:rPr>
        <w:t>三、保障措施</w:t>
      </w:r>
    </w:p>
    <w:p w:rsidR="006B74F2" w:rsidRDefault="004B15B8">
      <w:pPr>
        <w:pStyle w:val="a6"/>
        <w:numPr>
          <w:ilvl w:val="0"/>
          <w:numId w:val="2"/>
        </w:numPr>
        <w:spacing w:line="500" w:lineRule="exact"/>
        <w:ind w:firstLineChars="0"/>
        <w:textAlignment w:val="baseline"/>
        <w:rPr>
          <w:rFonts w:ascii="楷体" w:eastAsia="楷体" w:hAnsi="楷体"/>
          <w:sz w:val="32"/>
          <w:szCs w:val="32"/>
        </w:rPr>
      </w:pPr>
      <w:r>
        <w:rPr>
          <w:rFonts w:ascii="楷体" w:eastAsia="楷体" w:hAnsi="楷体" w:hint="eastAsia"/>
          <w:sz w:val="32"/>
          <w:szCs w:val="32"/>
        </w:rPr>
        <w:t>组织保障</w:t>
      </w:r>
    </w:p>
    <w:p w:rsidR="006B74F2" w:rsidRDefault="004B15B8">
      <w:pPr>
        <w:spacing w:line="600" w:lineRule="exact"/>
        <w:ind w:firstLineChars="200" w:firstLine="640"/>
        <w:textAlignment w:val="baseline"/>
        <w:rPr>
          <w:rFonts w:ascii="仿宋_GB2312" w:eastAsia="仿宋_GB2312" w:hAnsi="黑体"/>
          <w:sz w:val="32"/>
          <w:szCs w:val="32"/>
        </w:rPr>
      </w:pPr>
      <w:r>
        <w:rPr>
          <w:rFonts w:ascii="仿宋_GB2312" w:eastAsia="仿宋_GB2312" w:hAnsi="黑体" w:hint="eastAsia"/>
          <w:sz w:val="32"/>
          <w:szCs w:val="32"/>
        </w:rPr>
        <w:t>依托市区两级郊野公园建设联席会议制度，进一步加强组织领导和统筹，</w:t>
      </w:r>
      <w:r>
        <w:rPr>
          <w:rFonts w:ascii="仿宋_GB2312" w:eastAsia="仿宋_GB2312" w:hAnsi="黑体"/>
          <w:sz w:val="32"/>
          <w:szCs w:val="32"/>
        </w:rPr>
        <w:t>协商解决郊野公园</w:t>
      </w:r>
      <w:r>
        <w:rPr>
          <w:rFonts w:ascii="仿宋_GB2312" w:eastAsia="仿宋_GB2312" w:hAnsi="黑体" w:hint="eastAsia"/>
          <w:sz w:val="32"/>
          <w:szCs w:val="32"/>
        </w:rPr>
        <w:t>功能提升过程</w:t>
      </w:r>
      <w:r>
        <w:rPr>
          <w:rFonts w:ascii="仿宋_GB2312" w:eastAsia="仿宋_GB2312" w:hAnsi="黑体"/>
          <w:sz w:val="32"/>
          <w:szCs w:val="32"/>
        </w:rPr>
        <w:t>中出现的重大问题</w:t>
      </w:r>
      <w:r>
        <w:rPr>
          <w:rFonts w:ascii="仿宋_GB2312" w:eastAsia="仿宋_GB2312" w:hAnsi="黑体" w:hint="eastAsia"/>
          <w:sz w:val="32"/>
          <w:szCs w:val="32"/>
        </w:rPr>
        <w:t>。市文化旅游</w:t>
      </w:r>
      <w:r w:rsidR="00BF2E51">
        <w:rPr>
          <w:rFonts w:ascii="仿宋_GB2312" w:eastAsia="仿宋_GB2312" w:hAnsi="黑体" w:hint="eastAsia"/>
          <w:sz w:val="32"/>
          <w:szCs w:val="32"/>
        </w:rPr>
        <w:t>部门</w:t>
      </w:r>
      <w:r>
        <w:rPr>
          <w:rFonts w:ascii="仿宋_GB2312" w:eastAsia="仿宋_GB2312" w:hAnsi="黑体" w:hint="eastAsia"/>
          <w:sz w:val="32"/>
          <w:szCs w:val="32"/>
        </w:rPr>
        <w:t>为郊野公园创建A级景区、乡村民宿建设提供咨询指导；将郊野公园作为市级旅游投融资平台重点推介对象，引导符合郊野公园功能定位的文旅项目优先落地郊野公园；将郊野公园纳入旅游统计范围，实施统一管理；组织开展郊野公园经营管理系列培训课程。</w:t>
      </w:r>
    </w:p>
    <w:p w:rsidR="006B74F2" w:rsidRDefault="004B15B8">
      <w:pPr>
        <w:pStyle w:val="a6"/>
        <w:numPr>
          <w:ilvl w:val="0"/>
          <w:numId w:val="2"/>
        </w:numPr>
        <w:spacing w:line="500" w:lineRule="exact"/>
        <w:ind w:firstLineChars="0"/>
        <w:textAlignment w:val="baseline"/>
        <w:rPr>
          <w:rFonts w:ascii="楷体" w:eastAsia="楷体" w:hAnsi="楷体"/>
          <w:sz w:val="32"/>
          <w:szCs w:val="32"/>
        </w:rPr>
      </w:pPr>
      <w:r>
        <w:rPr>
          <w:rFonts w:ascii="楷体" w:eastAsia="楷体" w:hAnsi="楷体" w:hint="eastAsia"/>
          <w:sz w:val="32"/>
          <w:szCs w:val="32"/>
        </w:rPr>
        <w:t>政策保障</w:t>
      </w:r>
    </w:p>
    <w:p w:rsidR="006B74F2" w:rsidRDefault="004B15B8">
      <w:pPr>
        <w:spacing w:line="600" w:lineRule="exact"/>
        <w:ind w:firstLineChars="200" w:firstLine="640"/>
        <w:textAlignment w:val="baseline"/>
        <w:rPr>
          <w:rFonts w:ascii="仿宋_GB2312" w:eastAsia="仿宋_GB2312" w:hAnsi="黑体"/>
          <w:sz w:val="32"/>
          <w:szCs w:val="32"/>
        </w:rPr>
      </w:pPr>
      <w:r>
        <w:rPr>
          <w:rFonts w:ascii="仿宋_GB2312" w:eastAsia="仿宋_GB2312" w:hAnsi="黑体" w:hint="eastAsia"/>
          <w:sz w:val="32"/>
          <w:szCs w:val="32"/>
        </w:rPr>
        <w:t>郊野公园建设联席会议成员单位应以包容审慎态度推动郊野公园及其周边乡村民宿、帐篷营地等新业态健康发展。市旅游发展专项资金、市服务业发展引导资金、市都市现代农业发展专项资金等市级专项资金，按照相关资金管理办法规定，对郊野公园重大旅游功能性项目和旅游节庆活动予以重点支持。郊野公园应用好土地政策加快旅游功能性项目和旅游服务设施的落地建设。</w:t>
      </w:r>
    </w:p>
    <w:p w:rsidR="006B74F2" w:rsidRDefault="004B15B8">
      <w:pPr>
        <w:pStyle w:val="a6"/>
        <w:numPr>
          <w:ilvl w:val="0"/>
          <w:numId w:val="2"/>
        </w:numPr>
        <w:spacing w:line="500" w:lineRule="exact"/>
        <w:ind w:firstLineChars="0"/>
        <w:textAlignment w:val="baseline"/>
        <w:rPr>
          <w:rFonts w:ascii="楷体" w:eastAsia="楷体" w:hAnsi="楷体"/>
          <w:sz w:val="32"/>
          <w:szCs w:val="32"/>
        </w:rPr>
      </w:pPr>
      <w:r>
        <w:rPr>
          <w:rFonts w:ascii="楷体" w:eastAsia="楷体" w:hAnsi="楷体" w:hint="eastAsia"/>
          <w:sz w:val="32"/>
          <w:szCs w:val="32"/>
        </w:rPr>
        <w:t>督办考核</w:t>
      </w:r>
    </w:p>
    <w:p w:rsidR="006B74F2" w:rsidRDefault="004B15B8">
      <w:pPr>
        <w:spacing w:line="600" w:lineRule="exact"/>
        <w:ind w:firstLineChars="200" w:firstLine="640"/>
        <w:textAlignment w:val="baseline"/>
        <w:rPr>
          <w:rFonts w:ascii="仿宋_GB2312" w:eastAsia="仿宋_GB2312"/>
          <w:sz w:val="32"/>
          <w:szCs w:val="32"/>
        </w:rPr>
      </w:pPr>
      <w:r>
        <w:rPr>
          <w:rFonts w:ascii="仿宋_GB2312" w:eastAsia="仿宋_GB2312" w:hAnsi="黑体" w:hint="eastAsia"/>
          <w:sz w:val="32"/>
          <w:szCs w:val="32"/>
        </w:rPr>
        <w:t>市文化旅游</w:t>
      </w:r>
      <w:r w:rsidR="00BF2E51">
        <w:rPr>
          <w:rFonts w:ascii="仿宋_GB2312" w:eastAsia="仿宋_GB2312" w:hAnsi="黑体" w:hint="eastAsia"/>
          <w:sz w:val="32"/>
          <w:szCs w:val="32"/>
        </w:rPr>
        <w:t>部门</w:t>
      </w:r>
      <w:r>
        <w:rPr>
          <w:rFonts w:ascii="仿宋_GB2312" w:eastAsia="仿宋_GB2312" w:hAnsi="黑体" w:hint="eastAsia"/>
          <w:sz w:val="32"/>
          <w:szCs w:val="32"/>
        </w:rPr>
        <w:t>按照郊野公园功能提升工作的督办要求，从游客规模、满意度、美誉度等方面对郊野公园进行年度评估，督促郊野公园旅游功能提升工作，对工作力度大、社会反响好、提升成效显著的郊野公园进行表扬推广。</w:t>
      </w:r>
    </w:p>
    <w:sectPr w:rsidR="006B74F2" w:rsidSect="006B74F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365" w:rsidRDefault="00782365" w:rsidP="006B74F2">
      <w:r>
        <w:separator/>
      </w:r>
    </w:p>
  </w:endnote>
  <w:endnote w:type="continuationSeparator" w:id="1">
    <w:p w:rsidR="00782365" w:rsidRDefault="00782365" w:rsidP="006B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24941"/>
    </w:sdtPr>
    <w:sdtContent>
      <w:p w:rsidR="006B74F2" w:rsidRDefault="008E3C15">
        <w:pPr>
          <w:pStyle w:val="a4"/>
          <w:jc w:val="center"/>
        </w:pPr>
        <w:r>
          <w:fldChar w:fldCharType="begin"/>
        </w:r>
        <w:r w:rsidR="004B15B8">
          <w:instrText>PAGE   \* MERGEFORMAT</w:instrText>
        </w:r>
        <w:r>
          <w:fldChar w:fldCharType="separate"/>
        </w:r>
        <w:r w:rsidR="00834EC7" w:rsidRPr="00834EC7">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365" w:rsidRDefault="00782365" w:rsidP="006B74F2">
      <w:r>
        <w:separator/>
      </w:r>
    </w:p>
  </w:footnote>
  <w:footnote w:type="continuationSeparator" w:id="1">
    <w:p w:rsidR="00782365" w:rsidRDefault="00782365" w:rsidP="006B7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7CA0"/>
    <w:multiLevelType w:val="multilevel"/>
    <w:tmpl w:val="13037CA0"/>
    <w:lvl w:ilvl="0">
      <w:start w:val="1"/>
      <w:numFmt w:val="chineseCountingThousand"/>
      <w:lvlText w:val="（%1）"/>
      <w:lvlJc w:val="left"/>
      <w:pPr>
        <w:ind w:left="1065" w:hanging="420"/>
      </w:pPr>
      <w:rPr>
        <w:rFonts w:hint="eastAsia"/>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nsid w:val="6FAE26AD"/>
    <w:multiLevelType w:val="multilevel"/>
    <w:tmpl w:val="6FAE26AD"/>
    <w:lvl w:ilvl="0">
      <w:start w:val="1"/>
      <w:numFmt w:val="chineseCountingThousand"/>
      <w:lvlText w:val="（%1）"/>
      <w:lvlJc w:val="left"/>
      <w:pPr>
        <w:ind w:left="1065" w:hanging="420"/>
      </w:pPr>
      <w:rPr>
        <w:rFonts w:hint="eastAsia"/>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3764"/>
    <w:rsid w:val="9BA90E40"/>
    <w:rsid w:val="FF2199FF"/>
    <w:rsid w:val="0000125C"/>
    <w:rsid w:val="00001E5D"/>
    <w:rsid w:val="000037D4"/>
    <w:rsid w:val="00015191"/>
    <w:rsid w:val="00017E23"/>
    <w:rsid w:val="00021147"/>
    <w:rsid w:val="00021AC2"/>
    <w:rsid w:val="000225E1"/>
    <w:rsid w:val="00023709"/>
    <w:rsid w:val="000337A2"/>
    <w:rsid w:val="00037869"/>
    <w:rsid w:val="00045DA1"/>
    <w:rsid w:val="00047B52"/>
    <w:rsid w:val="000515C2"/>
    <w:rsid w:val="000525DC"/>
    <w:rsid w:val="00066149"/>
    <w:rsid w:val="00072F47"/>
    <w:rsid w:val="00083998"/>
    <w:rsid w:val="000856EE"/>
    <w:rsid w:val="000868C9"/>
    <w:rsid w:val="00091511"/>
    <w:rsid w:val="00092B2C"/>
    <w:rsid w:val="00094CA4"/>
    <w:rsid w:val="000958F6"/>
    <w:rsid w:val="000A5DDE"/>
    <w:rsid w:val="000A78BB"/>
    <w:rsid w:val="000B21AA"/>
    <w:rsid w:val="000B3AB6"/>
    <w:rsid w:val="000B51AA"/>
    <w:rsid w:val="000B754E"/>
    <w:rsid w:val="000C61B7"/>
    <w:rsid w:val="000D170C"/>
    <w:rsid w:val="000D326F"/>
    <w:rsid w:val="000D4BE1"/>
    <w:rsid w:val="000D6D90"/>
    <w:rsid w:val="000D71A9"/>
    <w:rsid w:val="000E2E92"/>
    <w:rsid w:val="000E790F"/>
    <w:rsid w:val="000E7B1A"/>
    <w:rsid w:val="000F41C9"/>
    <w:rsid w:val="000F75A1"/>
    <w:rsid w:val="00101B3A"/>
    <w:rsid w:val="00102184"/>
    <w:rsid w:val="00107DF4"/>
    <w:rsid w:val="00111A26"/>
    <w:rsid w:val="00112D3A"/>
    <w:rsid w:val="00117217"/>
    <w:rsid w:val="001225E3"/>
    <w:rsid w:val="0012340A"/>
    <w:rsid w:val="00126A2E"/>
    <w:rsid w:val="00126E95"/>
    <w:rsid w:val="00131AC0"/>
    <w:rsid w:val="001349A1"/>
    <w:rsid w:val="00152538"/>
    <w:rsid w:val="00155E64"/>
    <w:rsid w:val="00162FD2"/>
    <w:rsid w:val="001634BF"/>
    <w:rsid w:val="001640F4"/>
    <w:rsid w:val="001669B1"/>
    <w:rsid w:val="00167A6D"/>
    <w:rsid w:val="00174B5F"/>
    <w:rsid w:val="00176863"/>
    <w:rsid w:val="00180C16"/>
    <w:rsid w:val="001828AC"/>
    <w:rsid w:val="001838AD"/>
    <w:rsid w:val="001842A6"/>
    <w:rsid w:val="0018664A"/>
    <w:rsid w:val="00190FFF"/>
    <w:rsid w:val="00192563"/>
    <w:rsid w:val="00193F36"/>
    <w:rsid w:val="001A318A"/>
    <w:rsid w:val="001B06B8"/>
    <w:rsid w:val="001B5EBB"/>
    <w:rsid w:val="001B6876"/>
    <w:rsid w:val="001C3517"/>
    <w:rsid w:val="001C6BD2"/>
    <w:rsid w:val="001D2524"/>
    <w:rsid w:val="001D3AC5"/>
    <w:rsid w:val="001E01E3"/>
    <w:rsid w:val="001E09B9"/>
    <w:rsid w:val="001E2869"/>
    <w:rsid w:val="001E2F09"/>
    <w:rsid w:val="001E57EF"/>
    <w:rsid w:val="001F18ED"/>
    <w:rsid w:val="001F1BCA"/>
    <w:rsid w:val="001F1FD1"/>
    <w:rsid w:val="001F3470"/>
    <w:rsid w:val="001F3EEF"/>
    <w:rsid w:val="001F4981"/>
    <w:rsid w:val="001F5A29"/>
    <w:rsid w:val="002014FA"/>
    <w:rsid w:val="0020356A"/>
    <w:rsid w:val="00205D0F"/>
    <w:rsid w:val="00217B09"/>
    <w:rsid w:val="00220427"/>
    <w:rsid w:val="00225E8D"/>
    <w:rsid w:val="00226685"/>
    <w:rsid w:val="00227893"/>
    <w:rsid w:val="00232D54"/>
    <w:rsid w:val="002372A4"/>
    <w:rsid w:val="002438D8"/>
    <w:rsid w:val="00245D6A"/>
    <w:rsid w:val="0024697B"/>
    <w:rsid w:val="00250013"/>
    <w:rsid w:val="002504B2"/>
    <w:rsid w:val="00252A43"/>
    <w:rsid w:val="00254E4B"/>
    <w:rsid w:val="00256379"/>
    <w:rsid w:val="002608A6"/>
    <w:rsid w:val="002620A0"/>
    <w:rsid w:val="00270B40"/>
    <w:rsid w:val="00283685"/>
    <w:rsid w:val="00284BD4"/>
    <w:rsid w:val="002851C1"/>
    <w:rsid w:val="00286924"/>
    <w:rsid w:val="002877FD"/>
    <w:rsid w:val="00291B2F"/>
    <w:rsid w:val="002A0719"/>
    <w:rsid w:val="002E12E2"/>
    <w:rsid w:val="002E3AE9"/>
    <w:rsid w:val="002E6AF7"/>
    <w:rsid w:val="002F0577"/>
    <w:rsid w:val="002F2123"/>
    <w:rsid w:val="00300690"/>
    <w:rsid w:val="00300E3C"/>
    <w:rsid w:val="00316478"/>
    <w:rsid w:val="00321365"/>
    <w:rsid w:val="00321454"/>
    <w:rsid w:val="00321EDC"/>
    <w:rsid w:val="0032262D"/>
    <w:rsid w:val="003253EE"/>
    <w:rsid w:val="0032564B"/>
    <w:rsid w:val="003260EE"/>
    <w:rsid w:val="003261E0"/>
    <w:rsid w:val="0032688A"/>
    <w:rsid w:val="00330E9B"/>
    <w:rsid w:val="003310A0"/>
    <w:rsid w:val="003327F4"/>
    <w:rsid w:val="003339EC"/>
    <w:rsid w:val="003348EF"/>
    <w:rsid w:val="003405E1"/>
    <w:rsid w:val="003424D7"/>
    <w:rsid w:val="00344893"/>
    <w:rsid w:val="00345689"/>
    <w:rsid w:val="003510B7"/>
    <w:rsid w:val="00351E1F"/>
    <w:rsid w:val="00352338"/>
    <w:rsid w:val="003532D2"/>
    <w:rsid w:val="00353720"/>
    <w:rsid w:val="003546EA"/>
    <w:rsid w:val="00370E62"/>
    <w:rsid w:val="00371E25"/>
    <w:rsid w:val="00384DC4"/>
    <w:rsid w:val="00392AE0"/>
    <w:rsid w:val="00393F52"/>
    <w:rsid w:val="003A4020"/>
    <w:rsid w:val="003A4DE7"/>
    <w:rsid w:val="003A5FF9"/>
    <w:rsid w:val="003A673F"/>
    <w:rsid w:val="003B3E39"/>
    <w:rsid w:val="003B7EE8"/>
    <w:rsid w:val="003C05A3"/>
    <w:rsid w:val="003C4878"/>
    <w:rsid w:val="003C6BD0"/>
    <w:rsid w:val="003D5477"/>
    <w:rsid w:val="003D6032"/>
    <w:rsid w:val="003D6F3E"/>
    <w:rsid w:val="003F2671"/>
    <w:rsid w:val="003F4AAD"/>
    <w:rsid w:val="003F53F8"/>
    <w:rsid w:val="00402056"/>
    <w:rsid w:val="00402091"/>
    <w:rsid w:val="00405C27"/>
    <w:rsid w:val="00405F93"/>
    <w:rsid w:val="00406579"/>
    <w:rsid w:val="00407B91"/>
    <w:rsid w:val="00416ED8"/>
    <w:rsid w:val="00432F28"/>
    <w:rsid w:val="00443480"/>
    <w:rsid w:val="00445CD0"/>
    <w:rsid w:val="00446DA2"/>
    <w:rsid w:val="00450FD5"/>
    <w:rsid w:val="00453127"/>
    <w:rsid w:val="00462E73"/>
    <w:rsid w:val="004711D0"/>
    <w:rsid w:val="00490245"/>
    <w:rsid w:val="00490658"/>
    <w:rsid w:val="0049100E"/>
    <w:rsid w:val="00493E27"/>
    <w:rsid w:val="00497603"/>
    <w:rsid w:val="004A3454"/>
    <w:rsid w:val="004B0B0E"/>
    <w:rsid w:val="004B15B8"/>
    <w:rsid w:val="004B3DD6"/>
    <w:rsid w:val="004C1684"/>
    <w:rsid w:val="004C198D"/>
    <w:rsid w:val="004C2AB1"/>
    <w:rsid w:val="004C773B"/>
    <w:rsid w:val="004D41EB"/>
    <w:rsid w:val="004D42A0"/>
    <w:rsid w:val="004D7DA9"/>
    <w:rsid w:val="004E4AAC"/>
    <w:rsid w:val="004E679C"/>
    <w:rsid w:val="004E787C"/>
    <w:rsid w:val="004F0E9E"/>
    <w:rsid w:val="004F0F7E"/>
    <w:rsid w:val="004F5CCF"/>
    <w:rsid w:val="004F5F5F"/>
    <w:rsid w:val="00513167"/>
    <w:rsid w:val="00513855"/>
    <w:rsid w:val="005150D3"/>
    <w:rsid w:val="00516179"/>
    <w:rsid w:val="00516532"/>
    <w:rsid w:val="00517466"/>
    <w:rsid w:val="00524BBF"/>
    <w:rsid w:val="0053136C"/>
    <w:rsid w:val="00531717"/>
    <w:rsid w:val="00537E36"/>
    <w:rsid w:val="00541D76"/>
    <w:rsid w:val="00551620"/>
    <w:rsid w:val="00552514"/>
    <w:rsid w:val="00553413"/>
    <w:rsid w:val="00555330"/>
    <w:rsid w:val="00556708"/>
    <w:rsid w:val="00567D17"/>
    <w:rsid w:val="005704D0"/>
    <w:rsid w:val="00570EA9"/>
    <w:rsid w:val="00571342"/>
    <w:rsid w:val="00575796"/>
    <w:rsid w:val="00593683"/>
    <w:rsid w:val="00595334"/>
    <w:rsid w:val="005A4FCF"/>
    <w:rsid w:val="005A6D9D"/>
    <w:rsid w:val="005A6EC2"/>
    <w:rsid w:val="005A7DC2"/>
    <w:rsid w:val="005B0DF6"/>
    <w:rsid w:val="005B2C22"/>
    <w:rsid w:val="005C5BC4"/>
    <w:rsid w:val="005C65DD"/>
    <w:rsid w:val="005D357E"/>
    <w:rsid w:val="005D5DFA"/>
    <w:rsid w:val="005D7FBE"/>
    <w:rsid w:val="005E22C8"/>
    <w:rsid w:val="005E29E0"/>
    <w:rsid w:val="005E3A6B"/>
    <w:rsid w:val="005E6E4E"/>
    <w:rsid w:val="005F0AED"/>
    <w:rsid w:val="005F431B"/>
    <w:rsid w:val="005F700B"/>
    <w:rsid w:val="006072F4"/>
    <w:rsid w:val="006146D3"/>
    <w:rsid w:val="00621F73"/>
    <w:rsid w:val="00631346"/>
    <w:rsid w:val="00642317"/>
    <w:rsid w:val="0064541A"/>
    <w:rsid w:val="0065513F"/>
    <w:rsid w:val="006553F2"/>
    <w:rsid w:val="006565A8"/>
    <w:rsid w:val="0066175F"/>
    <w:rsid w:val="0066397C"/>
    <w:rsid w:val="006644EA"/>
    <w:rsid w:val="006655D9"/>
    <w:rsid w:val="00667F7B"/>
    <w:rsid w:val="006737DE"/>
    <w:rsid w:val="006808D1"/>
    <w:rsid w:val="0068495C"/>
    <w:rsid w:val="00686B8A"/>
    <w:rsid w:val="00691594"/>
    <w:rsid w:val="006975F2"/>
    <w:rsid w:val="006A30FB"/>
    <w:rsid w:val="006A5431"/>
    <w:rsid w:val="006B4CD0"/>
    <w:rsid w:val="006B4E23"/>
    <w:rsid w:val="006B74F2"/>
    <w:rsid w:val="006C16B7"/>
    <w:rsid w:val="006D167D"/>
    <w:rsid w:val="006D50D1"/>
    <w:rsid w:val="006E54AE"/>
    <w:rsid w:val="006F02DC"/>
    <w:rsid w:val="006F5948"/>
    <w:rsid w:val="00704E09"/>
    <w:rsid w:val="007101A1"/>
    <w:rsid w:val="00715BE3"/>
    <w:rsid w:val="0071730F"/>
    <w:rsid w:val="00721726"/>
    <w:rsid w:val="00721A11"/>
    <w:rsid w:val="0072387B"/>
    <w:rsid w:val="00731747"/>
    <w:rsid w:val="00735E78"/>
    <w:rsid w:val="00735E7C"/>
    <w:rsid w:val="00736552"/>
    <w:rsid w:val="00741FBF"/>
    <w:rsid w:val="0074215A"/>
    <w:rsid w:val="00745EDA"/>
    <w:rsid w:val="007461C2"/>
    <w:rsid w:val="0074759C"/>
    <w:rsid w:val="00750DDA"/>
    <w:rsid w:val="00752E97"/>
    <w:rsid w:val="0075654F"/>
    <w:rsid w:val="007572A6"/>
    <w:rsid w:val="00764360"/>
    <w:rsid w:val="00771AED"/>
    <w:rsid w:val="007768B8"/>
    <w:rsid w:val="00782365"/>
    <w:rsid w:val="00782752"/>
    <w:rsid w:val="0078296E"/>
    <w:rsid w:val="007857E2"/>
    <w:rsid w:val="00785B4E"/>
    <w:rsid w:val="0079139B"/>
    <w:rsid w:val="00794927"/>
    <w:rsid w:val="0079754C"/>
    <w:rsid w:val="007A2233"/>
    <w:rsid w:val="007A38F5"/>
    <w:rsid w:val="007A466D"/>
    <w:rsid w:val="007A6D6E"/>
    <w:rsid w:val="007B0A51"/>
    <w:rsid w:val="007B3D43"/>
    <w:rsid w:val="007B5E13"/>
    <w:rsid w:val="007B6F6E"/>
    <w:rsid w:val="007C3E71"/>
    <w:rsid w:val="007D0DA4"/>
    <w:rsid w:val="007D11E8"/>
    <w:rsid w:val="007E34FE"/>
    <w:rsid w:val="007E73E1"/>
    <w:rsid w:val="007F16F0"/>
    <w:rsid w:val="007F1864"/>
    <w:rsid w:val="007F235F"/>
    <w:rsid w:val="007F2E77"/>
    <w:rsid w:val="007F3E7D"/>
    <w:rsid w:val="007F534A"/>
    <w:rsid w:val="007F6C12"/>
    <w:rsid w:val="007F76B8"/>
    <w:rsid w:val="008006D8"/>
    <w:rsid w:val="00800D68"/>
    <w:rsid w:val="008017AE"/>
    <w:rsid w:val="008068CB"/>
    <w:rsid w:val="00815E3F"/>
    <w:rsid w:val="0082033C"/>
    <w:rsid w:val="008246DF"/>
    <w:rsid w:val="00824D0B"/>
    <w:rsid w:val="00827C07"/>
    <w:rsid w:val="00830068"/>
    <w:rsid w:val="00831806"/>
    <w:rsid w:val="00834139"/>
    <w:rsid w:val="00834EC7"/>
    <w:rsid w:val="008378CA"/>
    <w:rsid w:val="00837923"/>
    <w:rsid w:val="008427EB"/>
    <w:rsid w:val="008540B9"/>
    <w:rsid w:val="00855E06"/>
    <w:rsid w:val="00866F3B"/>
    <w:rsid w:val="00875610"/>
    <w:rsid w:val="00876BF3"/>
    <w:rsid w:val="0087735F"/>
    <w:rsid w:val="00884E73"/>
    <w:rsid w:val="00886A18"/>
    <w:rsid w:val="008878F6"/>
    <w:rsid w:val="00887CF4"/>
    <w:rsid w:val="00891364"/>
    <w:rsid w:val="00891738"/>
    <w:rsid w:val="0089393B"/>
    <w:rsid w:val="008A133E"/>
    <w:rsid w:val="008A305E"/>
    <w:rsid w:val="008A3D78"/>
    <w:rsid w:val="008B587D"/>
    <w:rsid w:val="008C3A42"/>
    <w:rsid w:val="008C49E0"/>
    <w:rsid w:val="008D4623"/>
    <w:rsid w:val="008E0DC5"/>
    <w:rsid w:val="008E3692"/>
    <w:rsid w:val="008E3C15"/>
    <w:rsid w:val="008F2E2A"/>
    <w:rsid w:val="008F6AE7"/>
    <w:rsid w:val="008F713E"/>
    <w:rsid w:val="00903A15"/>
    <w:rsid w:val="00903B98"/>
    <w:rsid w:val="00911128"/>
    <w:rsid w:val="009150D3"/>
    <w:rsid w:val="00915AAB"/>
    <w:rsid w:val="00920829"/>
    <w:rsid w:val="0092178D"/>
    <w:rsid w:val="00922AAF"/>
    <w:rsid w:val="009271B4"/>
    <w:rsid w:val="00934626"/>
    <w:rsid w:val="00937DAD"/>
    <w:rsid w:val="00940158"/>
    <w:rsid w:val="00951761"/>
    <w:rsid w:val="0095273B"/>
    <w:rsid w:val="00960915"/>
    <w:rsid w:val="00964E76"/>
    <w:rsid w:val="00973BD0"/>
    <w:rsid w:val="009749B1"/>
    <w:rsid w:val="00980835"/>
    <w:rsid w:val="00982250"/>
    <w:rsid w:val="00986FE9"/>
    <w:rsid w:val="00987294"/>
    <w:rsid w:val="0099160C"/>
    <w:rsid w:val="0099187B"/>
    <w:rsid w:val="009934DC"/>
    <w:rsid w:val="00996E7D"/>
    <w:rsid w:val="0099716A"/>
    <w:rsid w:val="009A235A"/>
    <w:rsid w:val="009B1922"/>
    <w:rsid w:val="009B2236"/>
    <w:rsid w:val="009B3D38"/>
    <w:rsid w:val="009C4254"/>
    <w:rsid w:val="009D0C41"/>
    <w:rsid w:val="009E51FB"/>
    <w:rsid w:val="009F01E0"/>
    <w:rsid w:val="009F1ECE"/>
    <w:rsid w:val="009F5361"/>
    <w:rsid w:val="00A21424"/>
    <w:rsid w:val="00A372CB"/>
    <w:rsid w:val="00A4037A"/>
    <w:rsid w:val="00A5493A"/>
    <w:rsid w:val="00A62419"/>
    <w:rsid w:val="00A6351D"/>
    <w:rsid w:val="00A63C27"/>
    <w:rsid w:val="00A64F04"/>
    <w:rsid w:val="00A672EA"/>
    <w:rsid w:val="00A75867"/>
    <w:rsid w:val="00A80711"/>
    <w:rsid w:val="00A81139"/>
    <w:rsid w:val="00A842E3"/>
    <w:rsid w:val="00A85B0B"/>
    <w:rsid w:val="00A93AA2"/>
    <w:rsid w:val="00AA2255"/>
    <w:rsid w:val="00AA4043"/>
    <w:rsid w:val="00AA4B45"/>
    <w:rsid w:val="00AC00E8"/>
    <w:rsid w:val="00AD1C29"/>
    <w:rsid w:val="00AD3E0F"/>
    <w:rsid w:val="00AD5604"/>
    <w:rsid w:val="00AE05FB"/>
    <w:rsid w:val="00AF37F6"/>
    <w:rsid w:val="00AF6D50"/>
    <w:rsid w:val="00B00200"/>
    <w:rsid w:val="00B0095E"/>
    <w:rsid w:val="00B01D59"/>
    <w:rsid w:val="00B0434F"/>
    <w:rsid w:val="00B04F06"/>
    <w:rsid w:val="00B052FA"/>
    <w:rsid w:val="00B05D4E"/>
    <w:rsid w:val="00B0696D"/>
    <w:rsid w:val="00B1141C"/>
    <w:rsid w:val="00B14EED"/>
    <w:rsid w:val="00B15FAB"/>
    <w:rsid w:val="00B16D48"/>
    <w:rsid w:val="00B216F8"/>
    <w:rsid w:val="00B25FE2"/>
    <w:rsid w:val="00B26500"/>
    <w:rsid w:val="00B26941"/>
    <w:rsid w:val="00B342B6"/>
    <w:rsid w:val="00B343C0"/>
    <w:rsid w:val="00B36216"/>
    <w:rsid w:val="00B36CFB"/>
    <w:rsid w:val="00B37CBB"/>
    <w:rsid w:val="00B40976"/>
    <w:rsid w:val="00B46F6A"/>
    <w:rsid w:val="00B47441"/>
    <w:rsid w:val="00B55045"/>
    <w:rsid w:val="00B60219"/>
    <w:rsid w:val="00B61C18"/>
    <w:rsid w:val="00B64CBE"/>
    <w:rsid w:val="00B74386"/>
    <w:rsid w:val="00B971E2"/>
    <w:rsid w:val="00BB1A26"/>
    <w:rsid w:val="00BB4A93"/>
    <w:rsid w:val="00BB4FEB"/>
    <w:rsid w:val="00BC1E3E"/>
    <w:rsid w:val="00BC4B1D"/>
    <w:rsid w:val="00BD2470"/>
    <w:rsid w:val="00BD54D6"/>
    <w:rsid w:val="00BD6E46"/>
    <w:rsid w:val="00BD74EF"/>
    <w:rsid w:val="00BE7D2C"/>
    <w:rsid w:val="00BF2E51"/>
    <w:rsid w:val="00C0123C"/>
    <w:rsid w:val="00C027A8"/>
    <w:rsid w:val="00C04746"/>
    <w:rsid w:val="00C0582E"/>
    <w:rsid w:val="00C121CB"/>
    <w:rsid w:val="00C12A05"/>
    <w:rsid w:val="00C14FD9"/>
    <w:rsid w:val="00C21F2A"/>
    <w:rsid w:val="00C26778"/>
    <w:rsid w:val="00C32D5D"/>
    <w:rsid w:val="00C4088B"/>
    <w:rsid w:val="00C41F07"/>
    <w:rsid w:val="00C45E63"/>
    <w:rsid w:val="00C51D26"/>
    <w:rsid w:val="00C53710"/>
    <w:rsid w:val="00C5781D"/>
    <w:rsid w:val="00C6576F"/>
    <w:rsid w:val="00C8640A"/>
    <w:rsid w:val="00C86C99"/>
    <w:rsid w:val="00C87E2A"/>
    <w:rsid w:val="00C907ED"/>
    <w:rsid w:val="00C947DB"/>
    <w:rsid w:val="00C962F0"/>
    <w:rsid w:val="00CA0110"/>
    <w:rsid w:val="00CA05A5"/>
    <w:rsid w:val="00CA2536"/>
    <w:rsid w:val="00CA3713"/>
    <w:rsid w:val="00CA4E73"/>
    <w:rsid w:val="00CB3386"/>
    <w:rsid w:val="00CB3DE0"/>
    <w:rsid w:val="00CB7908"/>
    <w:rsid w:val="00CC23C2"/>
    <w:rsid w:val="00CC4CED"/>
    <w:rsid w:val="00CC7512"/>
    <w:rsid w:val="00CD0855"/>
    <w:rsid w:val="00CD2A50"/>
    <w:rsid w:val="00CD76AA"/>
    <w:rsid w:val="00CE0E44"/>
    <w:rsid w:val="00CE2C6B"/>
    <w:rsid w:val="00CE3475"/>
    <w:rsid w:val="00CF066F"/>
    <w:rsid w:val="00CF139C"/>
    <w:rsid w:val="00CF15D6"/>
    <w:rsid w:val="00CF3EA9"/>
    <w:rsid w:val="00CF428D"/>
    <w:rsid w:val="00CF44E5"/>
    <w:rsid w:val="00D024E2"/>
    <w:rsid w:val="00D06903"/>
    <w:rsid w:val="00D070B4"/>
    <w:rsid w:val="00D07194"/>
    <w:rsid w:val="00D14D8D"/>
    <w:rsid w:val="00D161BF"/>
    <w:rsid w:val="00D21FC3"/>
    <w:rsid w:val="00D25888"/>
    <w:rsid w:val="00D26157"/>
    <w:rsid w:val="00D26314"/>
    <w:rsid w:val="00D41839"/>
    <w:rsid w:val="00D5241C"/>
    <w:rsid w:val="00D53EBB"/>
    <w:rsid w:val="00D541AE"/>
    <w:rsid w:val="00D544DA"/>
    <w:rsid w:val="00D55B8E"/>
    <w:rsid w:val="00D560EA"/>
    <w:rsid w:val="00D60B77"/>
    <w:rsid w:val="00D61C91"/>
    <w:rsid w:val="00D61D5F"/>
    <w:rsid w:val="00D66605"/>
    <w:rsid w:val="00D73593"/>
    <w:rsid w:val="00D73BEF"/>
    <w:rsid w:val="00D740E4"/>
    <w:rsid w:val="00D748B3"/>
    <w:rsid w:val="00D766E5"/>
    <w:rsid w:val="00D772EC"/>
    <w:rsid w:val="00D83B30"/>
    <w:rsid w:val="00D84639"/>
    <w:rsid w:val="00D854C3"/>
    <w:rsid w:val="00D95823"/>
    <w:rsid w:val="00DA0632"/>
    <w:rsid w:val="00DB17D9"/>
    <w:rsid w:val="00DB35B9"/>
    <w:rsid w:val="00DB41BE"/>
    <w:rsid w:val="00DB7F78"/>
    <w:rsid w:val="00DC213E"/>
    <w:rsid w:val="00DC6125"/>
    <w:rsid w:val="00DD5576"/>
    <w:rsid w:val="00DD6AEA"/>
    <w:rsid w:val="00DD6E7C"/>
    <w:rsid w:val="00DD7CA7"/>
    <w:rsid w:val="00DE5981"/>
    <w:rsid w:val="00DE7A25"/>
    <w:rsid w:val="00DF227F"/>
    <w:rsid w:val="00DF5CE1"/>
    <w:rsid w:val="00E00768"/>
    <w:rsid w:val="00E026AB"/>
    <w:rsid w:val="00E047DE"/>
    <w:rsid w:val="00E06505"/>
    <w:rsid w:val="00E06DA7"/>
    <w:rsid w:val="00E07BBC"/>
    <w:rsid w:val="00E07E29"/>
    <w:rsid w:val="00E1034F"/>
    <w:rsid w:val="00E10544"/>
    <w:rsid w:val="00E10AE3"/>
    <w:rsid w:val="00E1204A"/>
    <w:rsid w:val="00E2146B"/>
    <w:rsid w:val="00E26740"/>
    <w:rsid w:val="00E31408"/>
    <w:rsid w:val="00E33764"/>
    <w:rsid w:val="00E33DEA"/>
    <w:rsid w:val="00E36A56"/>
    <w:rsid w:val="00E41A5B"/>
    <w:rsid w:val="00E509C2"/>
    <w:rsid w:val="00E57EAF"/>
    <w:rsid w:val="00E61153"/>
    <w:rsid w:val="00E62218"/>
    <w:rsid w:val="00E6530C"/>
    <w:rsid w:val="00E744E2"/>
    <w:rsid w:val="00E7521A"/>
    <w:rsid w:val="00E847BF"/>
    <w:rsid w:val="00E84F86"/>
    <w:rsid w:val="00E86F73"/>
    <w:rsid w:val="00E87DB6"/>
    <w:rsid w:val="00E933A1"/>
    <w:rsid w:val="00E94ED1"/>
    <w:rsid w:val="00EB19B0"/>
    <w:rsid w:val="00EB1DF1"/>
    <w:rsid w:val="00EB2D6B"/>
    <w:rsid w:val="00EB4396"/>
    <w:rsid w:val="00EB548E"/>
    <w:rsid w:val="00EB7860"/>
    <w:rsid w:val="00EC18F1"/>
    <w:rsid w:val="00ED5F56"/>
    <w:rsid w:val="00ED7760"/>
    <w:rsid w:val="00ED793E"/>
    <w:rsid w:val="00EE3B70"/>
    <w:rsid w:val="00EE5111"/>
    <w:rsid w:val="00EE7D4B"/>
    <w:rsid w:val="00F00535"/>
    <w:rsid w:val="00F058FB"/>
    <w:rsid w:val="00F071E3"/>
    <w:rsid w:val="00F10D20"/>
    <w:rsid w:val="00F12D8A"/>
    <w:rsid w:val="00F14485"/>
    <w:rsid w:val="00F1602B"/>
    <w:rsid w:val="00F20158"/>
    <w:rsid w:val="00F20A11"/>
    <w:rsid w:val="00F254BB"/>
    <w:rsid w:val="00F30E8C"/>
    <w:rsid w:val="00F35A36"/>
    <w:rsid w:val="00F40FA2"/>
    <w:rsid w:val="00F4416F"/>
    <w:rsid w:val="00F44749"/>
    <w:rsid w:val="00F53A60"/>
    <w:rsid w:val="00F53B72"/>
    <w:rsid w:val="00F57033"/>
    <w:rsid w:val="00F605D2"/>
    <w:rsid w:val="00F64FD5"/>
    <w:rsid w:val="00F7002F"/>
    <w:rsid w:val="00F70959"/>
    <w:rsid w:val="00F70B4C"/>
    <w:rsid w:val="00F718DF"/>
    <w:rsid w:val="00F81C9B"/>
    <w:rsid w:val="00F82F06"/>
    <w:rsid w:val="00F8453D"/>
    <w:rsid w:val="00F91F46"/>
    <w:rsid w:val="00F9236E"/>
    <w:rsid w:val="00F93685"/>
    <w:rsid w:val="00F94630"/>
    <w:rsid w:val="00F94845"/>
    <w:rsid w:val="00F95A63"/>
    <w:rsid w:val="00F95BAB"/>
    <w:rsid w:val="00FA533C"/>
    <w:rsid w:val="00FB0196"/>
    <w:rsid w:val="00FB0E43"/>
    <w:rsid w:val="00FB27D5"/>
    <w:rsid w:val="00FD1E9C"/>
    <w:rsid w:val="00FD296E"/>
    <w:rsid w:val="00FD42A4"/>
    <w:rsid w:val="00FD71D4"/>
    <w:rsid w:val="00FE2230"/>
    <w:rsid w:val="00FF0BDB"/>
    <w:rsid w:val="00FF12E2"/>
    <w:rsid w:val="00FF415A"/>
    <w:rsid w:val="00FF69C5"/>
    <w:rsid w:val="01633349"/>
    <w:rsid w:val="01A9466B"/>
    <w:rsid w:val="02CE6C02"/>
    <w:rsid w:val="034D51E0"/>
    <w:rsid w:val="0441753D"/>
    <w:rsid w:val="08681B17"/>
    <w:rsid w:val="095B44C1"/>
    <w:rsid w:val="09B40E04"/>
    <w:rsid w:val="0B8A7A00"/>
    <w:rsid w:val="0BBC314D"/>
    <w:rsid w:val="0D4B462C"/>
    <w:rsid w:val="0E9D4E02"/>
    <w:rsid w:val="0F721A73"/>
    <w:rsid w:val="11D97991"/>
    <w:rsid w:val="123F7E91"/>
    <w:rsid w:val="132323D8"/>
    <w:rsid w:val="13393846"/>
    <w:rsid w:val="138E586B"/>
    <w:rsid w:val="145B5EF8"/>
    <w:rsid w:val="16305FDD"/>
    <w:rsid w:val="172B18CF"/>
    <w:rsid w:val="198751D8"/>
    <w:rsid w:val="1BB50F2E"/>
    <w:rsid w:val="1D8D129D"/>
    <w:rsid w:val="1E196DA7"/>
    <w:rsid w:val="1EFC5DC1"/>
    <w:rsid w:val="1F223BC6"/>
    <w:rsid w:val="204F348F"/>
    <w:rsid w:val="214A776D"/>
    <w:rsid w:val="22CA53AD"/>
    <w:rsid w:val="22ED2F0F"/>
    <w:rsid w:val="23A062EC"/>
    <w:rsid w:val="24354039"/>
    <w:rsid w:val="27CA2BA0"/>
    <w:rsid w:val="2877081C"/>
    <w:rsid w:val="2C176AF8"/>
    <w:rsid w:val="2C631596"/>
    <w:rsid w:val="2C6F3398"/>
    <w:rsid w:val="2D6734B2"/>
    <w:rsid w:val="2E635A07"/>
    <w:rsid w:val="2EB658B2"/>
    <w:rsid w:val="327E7B98"/>
    <w:rsid w:val="32B11356"/>
    <w:rsid w:val="338123DF"/>
    <w:rsid w:val="346E1492"/>
    <w:rsid w:val="34AA7216"/>
    <w:rsid w:val="373F7DB6"/>
    <w:rsid w:val="378B2CF7"/>
    <w:rsid w:val="39D879F2"/>
    <w:rsid w:val="3B254C8E"/>
    <w:rsid w:val="3B741CE4"/>
    <w:rsid w:val="3C6E0106"/>
    <w:rsid w:val="40395C98"/>
    <w:rsid w:val="44725CFF"/>
    <w:rsid w:val="44726B38"/>
    <w:rsid w:val="45AB266E"/>
    <w:rsid w:val="47F21FC0"/>
    <w:rsid w:val="49970D58"/>
    <w:rsid w:val="49985BB6"/>
    <w:rsid w:val="4B6827FF"/>
    <w:rsid w:val="4DA557C0"/>
    <w:rsid w:val="4DF43260"/>
    <w:rsid w:val="4F293BAA"/>
    <w:rsid w:val="4F3C5B16"/>
    <w:rsid w:val="53197D75"/>
    <w:rsid w:val="54A732EE"/>
    <w:rsid w:val="573A76F4"/>
    <w:rsid w:val="59BF17CF"/>
    <w:rsid w:val="5B1105E3"/>
    <w:rsid w:val="5B1750A1"/>
    <w:rsid w:val="5BB33EDA"/>
    <w:rsid w:val="5C711ABF"/>
    <w:rsid w:val="5E1A314E"/>
    <w:rsid w:val="60C45C38"/>
    <w:rsid w:val="61843208"/>
    <w:rsid w:val="62755850"/>
    <w:rsid w:val="64CB78A1"/>
    <w:rsid w:val="659E1A7D"/>
    <w:rsid w:val="65D575B4"/>
    <w:rsid w:val="68507050"/>
    <w:rsid w:val="6A057986"/>
    <w:rsid w:val="6A0A425F"/>
    <w:rsid w:val="6AC524C0"/>
    <w:rsid w:val="6BFF604B"/>
    <w:rsid w:val="6ED113CB"/>
    <w:rsid w:val="6FAE4332"/>
    <w:rsid w:val="6FC96CFC"/>
    <w:rsid w:val="6FCF5164"/>
    <w:rsid w:val="73DB7664"/>
    <w:rsid w:val="74F00714"/>
    <w:rsid w:val="7B972ABA"/>
    <w:rsid w:val="7BE33224"/>
    <w:rsid w:val="7F030797"/>
    <w:rsid w:val="7F076A26"/>
    <w:rsid w:val="7FBF4E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B74F2"/>
    <w:rPr>
      <w:sz w:val="18"/>
      <w:szCs w:val="18"/>
    </w:rPr>
  </w:style>
  <w:style w:type="paragraph" w:styleId="a4">
    <w:name w:val="footer"/>
    <w:basedOn w:val="a"/>
    <w:link w:val="Char0"/>
    <w:uiPriority w:val="99"/>
    <w:unhideWhenUsed/>
    <w:qFormat/>
    <w:rsid w:val="006B74F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B74F2"/>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6B74F2"/>
    <w:pPr>
      <w:ind w:firstLineChars="200" w:firstLine="420"/>
    </w:pPr>
    <w:rPr>
      <w:rFonts w:asciiTheme="minorHAnsi" w:eastAsiaTheme="minorEastAsia" w:hAnsiTheme="minorHAnsi" w:cstheme="minorBidi"/>
      <w:szCs w:val="22"/>
    </w:rPr>
  </w:style>
  <w:style w:type="character" w:customStyle="1" w:styleId="Char1">
    <w:name w:val="页眉 Char"/>
    <w:basedOn w:val="a0"/>
    <w:link w:val="a5"/>
    <w:uiPriority w:val="99"/>
    <w:qFormat/>
    <w:rsid w:val="006B74F2"/>
    <w:rPr>
      <w:rFonts w:ascii="Times New Roman" w:eastAsia="宋体" w:hAnsi="Times New Roman" w:cs="Times New Roman"/>
      <w:sz w:val="18"/>
      <w:szCs w:val="18"/>
    </w:rPr>
  </w:style>
  <w:style w:type="character" w:customStyle="1" w:styleId="Char0">
    <w:name w:val="页脚 Char"/>
    <w:basedOn w:val="a0"/>
    <w:link w:val="a4"/>
    <w:uiPriority w:val="99"/>
    <w:qFormat/>
    <w:rsid w:val="006B74F2"/>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6B74F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7D946-3928-43E1-B03C-40F1A6C3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378</Words>
  <Characters>2159</Characters>
  <Application>Microsoft Office Word</Application>
  <DocSecurity>0</DocSecurity>
  <Lines>17</Lines>
  <Paragraphs>5</Paragraphs>
  <ScaleCrop>false</ScaleCrop>
  <Company>Microsoft</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林希茜</dc:creator>
  <cp:lastModifiedBy>林希茜</cp:lastModifiedBy>
  <cp:revision>47</cp:revision>
  <dcterms:created xsi:type="dcterms:W3CDTF">2021-05-09T03:06:00Z</dcterms:created>
  <dcterms:modified xsi:type="dcterms:W3CDTF">2021-07-22T08:56:00Z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2B085104DFCF42D0A7EC17408D69EF01</vt:lpwstr>
  </property>
</Properties>
</file>