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附2</w:t>
      </w:r>
    </w:p>
    <w:p>
      <w:pPr>
        <w:overflowPunct w:val="0"/>
        <w:adjustRightInd w:val="0"/>
        <w:snapToGrid w:val="0"/>
        <w:spacing w:afterLines="200" w:line="560" w:lineRule="exact"/>
        <w:jc w:val="center"/>
        <w:rPr>
          <w:rFonts w:eastAsia="华文中宋"/>
          <w:bCs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华文中宋" w:cs="Times New Roman"/>
          <w:sz w:val="32"/>
          <w:szCs w:val="32"/>
        </w:rPr>
        <w:t>活动防控新型冠状病毒消毒防护用品清单</w:t>
      </w:r>
      <w:bookmarkEnd w:id="0"/>
    </w:p>
    <w:tbl>
      <w:tblPr>
        <w:tblStyle w:val="2"/>
        <w:tblW w:w="79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6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ind w:firstLine="420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种  类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ind w:firstLine="420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物 品 名 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center"/>
              <w:textAlignment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体温检测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overflowPunct w:val="0"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2"/>
              </w:rPr>
              <w:t>热成像人体测温仪器或红外线体温监测仪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ind w:firstLine="420"/>
              <w:jc w:val="center"/>
              <w:textAlignment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overflowPunct w:val="0"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2"/>
              </w:rPr>
              <w:t>测量体温的红外线额温枪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ind w:firstLine="420"/>
              <w:jc w:val="center"/>
              <w:textAlignment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overflowPunct w:val="0"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2"/>
              </w:rPr>
              <w:t>耳温枪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ind w:firstLine="420"/>
              <w:jc w:val="center"/>
              <w:textAlignment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overflowPunct w:val="0"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2"/>
              </w:rPr>
              <w:t>水银体温计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消毒剂及用品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含氯或含溴消毒片（一般物体表面擦拭或喷雾消毒）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漂白粉（含氯消毒粉）（厕所呕吐物或排泄物消毒）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酒精棉球（棉片）（小件电子物品和体温计消毒）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1%过氧化氢消毒液或二氧化氯消毒液（空气消毒）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1%过氧化氢湿巾（物体表面擦拭消毒）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免洗手消毒剂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呕吐物应急处置包（展厅呕吐物或排泄物消毒处置）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洗手液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消毒器械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锂电池超低容量喷雾器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锂电池常量喷雾器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手动常量喷雾器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循环风空气消毒机（纳米光子或电凝并等）（密闭空间消毒）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全空气集中空调通风系统回风安装中高效过滤装置或消毒装置（纳米光子等）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ind w:firstLine="420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防护用品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一次性使用医用口罩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医用防护口罩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一次性橡胶/丁腈手套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一次性隔离衣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医用防护服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防护鞋套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56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spacing w:line="56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护目镜或防护面屏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482"/>
        <w:jc w:val="left"/>
        <w:rPr>
          <w:rFonts w:eastAsia="仿宋_GB2312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注：1.所有使用的消毒剂（物体、空气和手）均需备案，且在国家消毒产品备案平台上查询到。</w:t>
      </w:r>
    </w:p>
    <w:p>
      <w:pPr>
        <w:pStyle w:val="4"/>
        <w:overflowPunct w:val="0"/>
        <w:adjustRightInd w:val="0"/>
        <w:spacing w:line="560" w:lineRule="exact"/>
        <w:ind w:firstLine="482"/>
        <w:rPr>
          <w:rFonts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  <w:t>2.终末消毒工作须在疾控部门的指导下开展。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2EA3"/>
    <w:rsid w:val="0B5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36" w:lineRule="auto"/>
    </w:pPr>
    <w:rPr>
      <w:rFonts w:ascii="宋体" w:hAnsi="宋体" w:eastAsia="宋体" w:cs="宋体"/>
      <w:color w:val="585F6C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2021-09-07T03:25:00Z</dcterms:created>
  <dc:creator>大宝</dc:creator>
  <cp:lastModifiedBy>大宝</cp:lastModifiedBy>
  <dcterms:modified xsi:type="dcterms:W3CDTF">2021-09-07T03:25:42Z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91DE2CB0E9E24A89BF4F456BF68B13A2</vt:lpwstr>
  </property>
</Properties>
</file>