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47" w:rsidRPr="004104BA" w:rsidRDefault="004104BA" w:rsidP="004104BA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4104BA">
        <w:rPr>
          <w:rFonts w:ascii="仿宋_GB2312" w:eastAsia="仿宋_GB2312" w:hint="eastAsia"/>
          <w:sz w:val="30"/>
          <w:szCs w:val="30"/>
        </w:rPr>
        <w:t>姓名:闫新李</w:t>
      </w:r>
    </w:p>
    <w:p w:rsidR="004104BA" w:rsidRPr="004104BA" w:rsidRDefault="004104BA" w:rsidP="004104BA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4104BA">
        <w:rPr>
          <w:rFonts w:ascii="仿宋_GB2312" w:eastAsia="仿宋_GB2312" w:hint="eastAsia"/>
          <w:sz w:val="30"/>
          <w:szCs w:val="30"/>
        </w:rPr>
        <w:t>性别:男</w:t>
      </w:r>
    </w:p>
    <w:p w:rsidR="004104BA" w:rsidRPr="004104BA" w:rsidRDefault="004104BA" w:rsidP="004104BA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闫新李同志利用媒体融合的丰富经验和数字技术，深入开展非遗传承、保护和传播工作近10年。其负责和牵头的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多项非遗工作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取得了突出成绩和广泛影响力，如：“非遗来了”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抖音号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、非遗广播节目、非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遗声音微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纪录片、非遗影像纪录片、非遗抢救性保护工作、线下传习活动等。目前，其开展的非遗传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播工作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总受众已达4亿多人次；非遗广播专题和专栏播出600多期，包含300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多项非遗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，采访传承人400多人次；制作发布视频400条，包含了100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多项非遗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；牵头完成了一项极度濒危非遗的抢救工作；拍摄多部高质量纪录片；原创红色皮影剧5部，设计红色皮影情景党课3个系列，开讲数十场。在这些工作中，有多项数据位居全国第一，有效地推动了非遗的传承、保护和传播。</w:t>
      </w:r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闫新李同志在非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领域的主要事迹可概况为“十个一”，分别为：</w:t>
      </w:r>
    </w:p>
    <w:p w:rsidR="004104BA" w:rsidRPr="004104BA" w:rsidRDefault="004104BA" w:rsidP="004104BA">
      <w:pPr>
        <w:spacing w:line="520" w:lineRule="exact"/>
        <w:ind w:firstLineChars="200" w:firstLine="594"/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  <w:t>1.创办了一个非</w:t>
      </w:r>
      <w:proofErr w:type="gramStart"/>
      <w:r w:rsidRPr="004104BA"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  <w:t>遗垂类</w:t>
      </w:r>
      <w:proofErr w:type="gramEnd"/>
      <w:r w:rsidRPr="004104BA"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  <w:t>头部账号——“非遗来了”</w:t>
      </w:r>
      <w:proofErr w:type="gramStart"/>
      <w:r w:rsidRPr="004104BA"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  <w:t>抖音号</w:t>
      </w:r>
      <w:proofErr w:type="gramEnd"/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2019年，闫新李同志创办“非遗来了”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抖音号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，经过多年的建设运营，目前，该号已制作发布视频400多条，播放量3亿多，粉丝数150多万，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点赞770多万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，已经成为全国非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遗垂类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短视频的头部账号，并取得了5项第一，分别是：</w:t>
      </w:r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（1）综合类非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遗内容粉丝数抖音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排名第一；</w:t>
      </w:r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（2）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抖音非遗主题蓝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V账号粉丝数排名第一；</w:t>
      </w:r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（3）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抖音垂类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区间粉丝增长全网第一；</w:t>
      </w:r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（4）单条视频播放量区间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排名抖音第一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；</w:t>
      </w:r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（5）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抖音“剪纸”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话题榜排名全网第一。</w:t>
      </w:r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lastRenderedPageBreak/>
        <w:t>该抖音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号不仅内容丰富，而且流量大、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爆款多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。目前播放量超100万的有33条，超500万的有7条，超1000万的有4条，超5000万的有2条，超1亿的有1条。特别值得一提的是，《剪纸立体春字》这一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现象级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视频，一条视频的播放量达到惊人的1.2亿，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点赞量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超过了250万，单条视频热门区间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排名抖音第一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。而视频《皮影迈克尔·杰克逊经典舞步》，播放量也超过7000万，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点赞达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120多万，被抖音推荐至热门话题榜第二位。</w:t>
      </w:r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“非遗来了”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抖音号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的视频涉及剪纸、皮影、面塑、舞龙等100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多项非遗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，地域包含了上海、安徽、内蒙古、黑龙江、新疆、云南等十几个省市自治区。其已成为全国非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遗内容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最丰富、涉及项目最多、影响力最大的非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遗垂类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头部账号，对非遗的传承和保护、传播，特别是提高公众对非遗的认知和普及等方面都起到了重要作用。</w:t>
      </w:r>
    </w:p>
    <w:p w:rsidR="004104BA" w:rsidRPr="004104BA" w:rsidRDefault="004104BA" w:rsidP="004104BA">
      <w:pPr>
        <w:spacing w:line="520" w:lineRule="exact"/>
        <w:ind w:firstLineChars="200" w:firstLine="594"/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  <w:t>2.开办了一档多项数据全国第一的非遗广播节目</w:t>
      </w:r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闫新李同志创办并主持的系列非遗广播节目，已播出400多期，深度采访传承人400多人次。播出期数、采访传承人数量、涉及非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遗项目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数量之多，在全国都位居第一或前列。节目选题立足上海，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辐射长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三角，延伸到全国，形成了内容丰富、涵盖区域广泛的具有全国视野的非遗节目。</w:t>
      </w:r>
    </w:p>
    <w:p w:rsidR="004104BA" w:rsidRPr="004104BA" w:rsidRDefault="004104BA" w:rsidP="004104BA">
      <w:pPr>
        <w:spacing w:line="520" w:lineRule="exact"/>
        <w:ind w:firstLineChars="200" w:firstLine="594"/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  <w:t>3.推出了一种创新的非遗语境——《非遗声音微纪录片》</w:t>
      </w:r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《非遗声音微纪录片》融合解说配音、拟音、音效、音乐等要素，形成了身临其境的听觉感染力。该片已播出300多期，包含了300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多项非遗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，是目前全国涉及非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遗项目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最多的系列节目。其既是非遗传播的精品之作，也是一个非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遗声音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的数据库，为非遗的保护和传播创造了示范性的样态。</w:t>
      </w:r>
    </w:p>
    <w:p w:rsidR="004104BA" w:rsidRPr="004104BA" w:rsidRDefault="004104BA" w:rsidP="004104BA">
      <w:pPr>
        <w:spacing w:line="520" w:lineRule="exact"/>
        <w:ind w:firstLineChars="200" w:firstLine="594"/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  <w:t>4.建立了一个层次丰富的传播矩阵</w:t>
      </w:r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lastRenderedPageBreak/>
        <w:t>通过几年的迭代建设，闫新李同志牵头建立了广播节目、抖音、西瓜视频、阿基米德、线下活动等多维度的非遗传播矩阵，由视频、音频、图文等组成了立体的全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媒体非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遗传播，总受众已超4亿人次，这在全国非遗传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播领域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都极为少见。</w:t>
      </w:r>
    </w:p>
    <w:p w:rsidR="004104BA" w:rsidRPr="004104BA" w:rsidRDefault="004104BA" w:rsidP="004104BA">
      <w:pPr>
        <w:spacing w:line="520" w:lineRule="exact"/>
        <w:ind w:firstLineChars="200" w:firstLine="594"/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  <w:t>5.推动一系列非</w:t>
      </w:r>
      <w:proofErr w:type="gramStart"/>
      <w:r w:rsidRPr="004104BA"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  <w:t>遗项目</w:t>
      </w:r>
      <w:proofErr w:type="gramEnd"/>
      <w:r w:rsidRPr="004104BA"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  <w:t>落地传承——组织了200次线下传习活动</w:t>
      </w:r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闫新李同志以非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遗节目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为平台，建立了传承人师资库，在学校、社区、单位等组织开展了200多次非遗线下活动。经过多年的实施，很多非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遗项目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已扎根在学校、社区，其中有多所学校被命名为非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遗特色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学校和传承基地，形成了长效的传习机制。目前这些非遗传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承工作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还在不断地延续中，厚植了非遗后备人才的沃土。</w:t>
      </w:r>
    </w:p>
    <w:p w:rsidR="004104BA" w:rsidRPr="004104BA" w:rsidRDefault="004104BA" w:rsidP="004104BA">
      <w:pPr>
        <w:spacing w:line="520" w:lineRule="exact"/>
        <w:ind w:firstLineChars="200" w:firstLine="594"/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  <w:t>6.创新了一种新闻时事与非遗融合传播的方式</w:t>
      </w:r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闫新李同志牵头开展了“非遗来了”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抖音号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的运营工作，推出了一系列新闻时事与非遗融合的主题视频，开创了一种传统文化传播的创新方式，先后推出了“三星堆考古、建党百年、奥运会、亚运会、党的二十大”等许多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爆款非遗主题短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视频。如，“非遗登上北京冬奥领奖台”一条视频播放量就超过了740万，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点赞数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超过17万，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排名抖音热点话题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榜第二位。系列非遗奥运主题短视频，总播放量更是超过1000万。用非遗讲述新闻，以新闻热点带动非遗传播，相辅相成，相得益彰，让非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遗破圈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。这种以新闻时事为契机，将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非遗与人们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日常生活紧密联系起来的传播策略，让非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遗得以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在更广阔的舞台上展现其独特魅力，为非遗的保护和传承开辟了一种新路径。</w:t>
      </w:r>
    </w:p>
    <w:p w:rsidR="004104BA" w:rsidRPr="004104BA" w:rsidRDefault="004104BA" w:rsidP="004104BA">
      <w:pPr>
        <w:spacing w:line="520" w:lineRule="exact"/>
        <w:ind w:firstLineChars="200" w:firstLine="594"/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  <w:t>7.策划推出了一个深度非遗视频项目——《非遗里的江南》</w:t>
      </w:r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非遗的价值不仅仅体现在其实用价值和视觉欣赏上，还蕴含</w:t>
      </w: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lastRenderedPageBreak/>
        <w:t>着深厚的文化内涵。闫新李同志利用多年积累的非遗传播经验，牵头创作完成了一系列精品非遗纪录片《非遗里的江南》。用高质量的影像对非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遗进行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深度挖掘和真实呈现，从而避免了非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遗网络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传播的表象化和过度娱乐化，为受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众理解和欣赏非遗提供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了更加深刻和全面的视角。</w:t>
      </w:r>
    </w:p>
    <w:p w:rsidR="004104BA" w:rsidRPr="004104BA" w:rsidRDefault="004104BA" w:rsidP="004104BA">
      <w:pPr>
        <w:spacing w:line="520" w:lineRule="exact"/>
        <w:ind w:firstLineChars="200" w:firstLine="594"/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  <w:t>8.牵头实施了一项濒危非遗的抢救工作——上海桂林皮影戏</w:t>
      </w:r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上海市级非遗皮影戏源自清光绪年间，目前，11名老艺人平均年龄超80岁，已处于极度濒危。闫新李同志牵头组织实施了数字化抢救工程，完成数字化影像960分钟，数字化剧本6万多字，最终，把这一古老的技艺从消亡的边缘拉了回来。</w:t>
      </w:r>
    </w:p>
    <w:p w:rsidR="004104BA" w:rsidRPr="004104BA" w:rsidRDefault="004104BA" w:rsidP="004104BA">
      <w:pPr>
        <w:spacing w:line="520" w:lineRule="exact"/>
        <w:ind w:firstLineChars="200" w:firstLine="594"/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  <w:t>9.设计了一系列非遗的创新表达——红色皮影情景党课</w:t>
      </w:r>
    </w:p>
    <w:p w:rsidR="004104BA" w:rsidRPr="004104BA" w:rsidRDefault="004104BA" w:rsidP="004104BA">
      <w:pPr>
        <w:spacing w:line="520" w:lineRule="exact"/>
        <w:ind w:firstLineChars="200" w:firstLine="592"/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闫新李同志组织创作了《红色电波》《保卫楠亭里》等多部红色皮影戏，并依此设计了一系列皮影情景党课，同时，还走进剧场和社区，开展了一系列演出和讲座，并通过新媒体进行了线上传播，先后开讲20多次。这既是非遗活态化传承的有益尝试，也吸引了很多年青人来体验传统文化和学习党史。</w:t>
      </w:r>
    </w:p>
    <w:p w:rsidR="004104BA" w:rsidRPr="004104BA" w:rsidRDefault="004104BA" w:rsidP="004104BA">
      <w:pPr>
        <w:spacing w:line="520" w:lineRule="exact"/>
        <w:ind w:firstLineChars="200" w:firstLine="594"/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b/>
          <w:bCs/>
          <w:snapToGrid w:val="0"/>
          <w:spacing w:val="-2"/>
          <w:kern w:val="0"/>
          <w:sz w:val="30"/>
          <w:szCs w:val="30"/>
        </w:rPr>
        <w:t>10.荣获了一系列重要的中央荣誉</w:t>
      </w:r>
    </w:p>
    <w:p w:rsidR="004104BA" w:rsidRPr="004104BA" w:rsidRDefault="004104BA" w:rsidP="004104BA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闫新李同志在非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遗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领域开展的工作和取得的成绩，多次荣获国家级和中央部委荣誉，先后被中央宣传部、中央文明办、</w:t>
      </w:r>
      <w:proofErr w:type="gramStart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中央网信办</w:t>
      </w:r>
      <w:proofErr w:type="gramEnd"/>
      <w:r w:rsidRPr="004104BA">
        <w:rPr>
          <w:rFonts w:ascii="仿宋_GB2312" w:eastAsia="仿宋_GB2312" w:hAnsi="宋体" w:cs="仿宋_GB2312" w:hint="eastAsia"/>
          <w:snapToGrid w:val="0"/>
          <w:spacing w:val="-2"/>
          <w:kern w:val="0"/>
          <w:sz w:val="30"/>
          <w:szCs w:val="30"/>
        </w:rPr>
        <w:t>、国家广电总局等中央部门表彰，并2次负责牵头实施了以非遗为核心内容的国家广电总局“中华文化广播电视传播工程”。</w:t>
      </w:r>
    </w:p>
    <w:sectPr w:rsidR="004104BA" w:rsidRPr="004104BA" w:rsidSect="002D2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4BA"/>
    <w:rsid w:val="002D2847"/>
    <w:rsid w:val="0041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4104B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2093</Characters>
  <Application>Microsoft Office Word</Application>
  <DocSecurity>0</DocSecurity>
  <Lines>17</Lines>
  <Paragraphs>4</Paragraphs>
  <ScaleCrop>false</ScaleCrop>
  <Company>P R C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2024-04-29T04:39:00Z</dcterms:created>
  <dcterms:modified xsi:type="dcterms:W3CDTF">2024-04-29T04:41:00Z</dcterms:modified>
</cp:coreProperties>
</file>