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811"/>
        <w:tblW w:w="15900" w:type="dxa"/>
        <w:tblInd w:w="0" w:type="dxa"/>
        <w:tblLayout w:type="fixed"/>
        <w:tblLook w:val="04A0"/>
      </w:tblPr>
      <w:tblGrid>
        <w:gridCol w:w="425"/>
        <w:gridCol w:w="957"/>
        <w:gridCol w:w="1275"/>
        <w:gridCol w:w="850"/>
        <w:gridCol w:w="851"/>
        <w:gridCol w:w="850"/>
        <w:gridCol w:w="851"/>
        <w:gridCol w:w="850"/>
        <w:gridCol w:w="743"/>
        <w:gridCol w:w="958"/>
        <w:gridCol w:w="993"/>
        <w:gridCol w:w="425"/>
        <w:gridCol w:w="425"/>
        <w:gridCol w:w="851"/>
        <w:gridCol w:w="850"/>
        <w:gridCol w:w="992"/>
        <w:gridCol w:w="851"/>
        <w:gridCol w:w="992"/>
        <w:gridCol w:w="911"/>
      </w:tblGrid>
      <w:tr w:rsidR="00C20A80" w:rsidTr="00C20A80">
        <w:trPr>
          <w:trHeight w:val="84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序号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厕所项目名称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详细地址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业主单位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面积(m²)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建设性质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拟建等级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是否示范性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计划投资(万元)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政府补贴(万元)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女厕位数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男厕位数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无障碍厕位数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男女通用厕位数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第三卫生间数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计划开工日期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计划完工日期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>新技术采用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C20A80" w:rsidRDefault="00C20A80" w:rsidP="00C20A80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  <w:tr w:rsidR="00C20A80" w:rsidTr="00C20A80">
        <w:trPr>
          <w:trHeight w:val="5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A80" w:rsidRDefault="00C20A80" w:rsidP="00C20A80">
            <w:pPr>
              <w:spacing w:line="360" w:lineRule="exact"/>
              <w:jc w:val="center"/>
              <w:rPr>
                <w:rFonts w:ascii="华文中宋" w:eastAsia="华文中宋" w:hAnsi="华文中宋" w:cs="Times New Roman"/>
                <w:b/>
                <w:sz w:val="26"/>
                <w:szCs w:val="26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6"/>
                <w:szCs w:val="26"/>
              </w:rPr>
              <w:t xml:space="preserve">　</w:t>
            </w:r>
          </w:p>
        </w:tc>
      </w:tr>
    </w:tbl>
    <w:p w:rsidR="00C20A80" w:rsidRDefault="00C20A80" w:rsidP="00C20A80">
      <w:pPr>
        <w:jc w:val="center"/>
        <w:rPr>
          <w:rFonts w:ascii="华文中宋" w:eastAsia="华文中宋" w:hAnsi="华文中宋" w:cs="Times New Roman"/>
          <w:sz w:val="40"/>
          <w:szCs w:val="40"/>
        </w:rPr>
      </w:pPr>
      <w:r>
        <w:rPr>
          <w:rFonts w:ascii="华文中宋" w:eastAsia="华文中宋" w:hAnsi="华文中宋" w:cs="Times New Roman" w:hint="eastAsia"/>
          <w:sz w:val="26"/>
          <w:szCs w:val="26"/>
        </w:rPr>
        <w:t xml:space="preserve">  </w:t>
      </w:r>
      <w:r>
        <w:rPr>
          <w:rFonts w:ascii="华文中宋" w:eastAsia="华文中宋" w:hAnsi="华文中宋" w:cs="Times New Roman" w:hint="eastAsia"/>
          <w:sz w:val="40"/>
          <w:szCs w:val="40"/>
        </w:rPr>
        <w:t>2023年旅游厕所建设计划汇总表</w:t>
      </w:r>
    </w:p>
    <w:p w:rsidR="00C20A80" w:rsidRDefault="00C20A80" w:rsidP="00C20A80">
      <w:pPr>
        <w:rPr>
          <w:rFonts w:ascii="华文中宋" w:eastAsia="华文中宋" w:hAnsi="华文中宋" w:cs="Times New Roman" w:hint="eastAsia"/>
          <w:b/>
          <w:sz w:val="26"/>
          <w:szCs w:val="26"/>
        </w:rPr>
      </w:pPr>
      <w:r>
        <w:rPr>
          <w:rFonts w:ascii="华文中宋" w:eastAsia="华文中宋" w:hAnsi="华文中宋" w:cs="Times New Roman" w:hint="eastAsia"/>
          <w:b/>
          <w:sz w:val="26"/>
          <w:szCs w:val="26"/>
        </w:rPr>
        <w:t>单位名称（盖章）：                             联系人：                         联系电话：</w:t>
      </w:r>
    </w:p>
    <w:p w:rsidR="00C20A80" w:rsidRDefault="00C20A80" w:rsidP="00C20A80">
      <w:pPr>
        <w:spacing w:line="300" w:lineRule="exact"/>
        <w:rPr>
          <w:rFonts w:ascii="华文中宋" w:eastAsia="华文中宋" w:hAnsi="华文中宋" w:cs="Times New Roman" w:hint="eastAsia"/>
          <w:sz w:val="26"/>
          <w:szCs w:val="26"/>
        </w:rPr>
      </w:pPr>
    </w:p>
    <w:p w:rsidR="00C20A80" w:rsidRDefault="00C20A80" w:rsidP="00C20A80">
      <w:pPr>
        <w:spacing w:line="300" w:lineRule="exact"/>
        <w:rPr>
          <w:rFonts w:ascii="华文中宋" w:eastAsia="华文中宋" w:hAnsi="华文中宋" w:cs="Times New Roman" w:hint="eastAsia"/>
          <w:sz w:val="26"/>
          <w:szCs w:val="26"/>
        </w:rPr>
      </w:pPr>
      <w:r>
        <w:rPr>
          <w:rFonts w:ascii="华文中宋" w:eastAsia="华文中宋" w:hAnsi="华文中宋" w:cs="Times New Roman" w:hint="eastAsia"/>
          <w:sz w:val="26"/>
          <w:szCs w:val="26"/>
        </w:rPr>
        <w:t>备注： “建设性质”主要包括新建、改建。</w:t>
      </w:r>
    </w:p>
    <w:p w:rsidR="00C20A80" w:rsidRDefault="00C20A80" w:rsidP="00C20A80">
      <w:pPr>
        <w:spacing w:line="300" w:lineRule="exact"/>
        <w:rPr>
          <w:rFonts w:ascii="华文中宋" w:eastAsia="华文中宋" w:hAnsi="华文中宋" w:cs="Times New Roman" w:hint="eastAsia"/>
          <w:sz w:val="26"/>
          <w:szCs w:val="26"/>
        </w:rPr>
      </w:pPr>
      <w:r>
        <w:rPr>
          <w:rFonts w:ascii="华文中宋" w:eastAsia="华文中宋" w:hAnsi="华文中宋" w:cs="Times New Roman" w:hint="eastAsia"/>
          <w:sz w:val="26"/>
          <w:szCs w:val="26"/>
        </w:rPr>
        <w:t xml:space="preserve">       “类别”主要包括旅游景区、旅游线路沿线、休闲步行街区、乡村旅游点、旅游餐馆、旅游娱乐场所、其他。</w:t>
      </w:r>
    </w:p>
    <w:p w:rsidR="00C20A80" w:rsidRDefault="00C20A80" w:rsidP="00C20A80">
      <w:pPr>
        <w:spacing w:line="300" w:lineRule="exact"/>
        <w:rPr>
          <w:rFonts w:ascii="华文中宋" w:eastAsia="华文中宋" w:hAnsi="华文中宋" w:cs="Times New Roman" w:hint="eastAsia"/>
          <w:sz w:val="26"/>
          <w:szCs w:val="26"/>
        </w:rPr>
      </w:pPr>
      <w:r>
        <w:rPr>
          <w:rFonts w:ascii="华文中宋" w:eastAsia="华文中宋" w:hAnsi="华文中宋" w:cs="Times New Roman" w:hint="eastAsia"/>
          <w:sz w:val="26"/>
          <w:szCs w:val="26"/>
        </w:rPr>
        <w:t xml:space="preserve">       “拟建等级”主要包括I类、II类。</w:t>
      </w:r>
    </w:p>
    <w:p w:rsidR="00C20A80" w:rsidRDefault="00C20A80" w:rsidP="00C20A80">
      <w:pPr>
        <w:spacing w:line="300" w:lineRule="exact"/>
        <w:rPr>
          <w:rFonts w:ascii="华文中宋" w:eastAsia="华文中宋" w:hAnsi="华文中宋" w:cs="Times New Roman" w:hint="eastAsia"/>
          <w:sz w:val="26"/>
          <w:szCs w:val="26"/>
        </w:rPr>
      </w:pPr>
      <w:r>
        <w:rPr>
          <w:rFonts w:ascii="华文中宋" w:eastAsia="华文中宋" w:hAnsi="华文中宋" w:cs="Times New Roman" w:hint="eastAsia"/>
          <w:sz w:val="26"/>
          <w:szCs w:val="26"/>
        </w:rPr>
        <w:t xml:space="preserve">       </w:t>
      </w:r>
    </w:p>
    <w:p w:rsidR="00D83E03" w:rsidRPr="00C20A80" w:rsidRDefault="00D83E03"/>
    <w:sectPr w:rsidR="00D83E03" w:rsidRPr="00C20A80" w:rsidSect="00C20A8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E03" w:rsidRDefault="00D83E03" w:rsidP="00C20A80">
      <w:r>
        <w:separator/>
      </w:r>
    </w:p>
  </w:endnote>
  <w:endnote w:type="continuationSeparator" w:id="1">
    <w:p w:rsidR="00D83E03" w:rsidRDefault="00D83E03" w:rsidP="00C2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E03" w:rsidRDefault="00D83E03" w:rsidP="00C20A80">
      <w:r>
        <w:separator/>
      </w:r>
    </w:p>
  </w:footnote>
  <w:footnote w:type="continuationSeparator" w:id="1">
    <w:p w:rsidR="00D83E03" w:rsidRDefault="00D83E03" w:rsidP="00C20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A80"/>
    <w:rsid w:val="00C20A80"/>
    <w:rsid w:val="00D8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A80"/>
    <w:rPr>
      <w:sz w:val="18"/>
      <w:szCs w:val="18"/>
    </w:rPr>
  </w:style>
  <w:style w:type="table" w:styleId="a5">
    <w:name w:val="Table Grid"/>
    <w:basedOn w:val="a1"/>
    <w:uiPriority w:val="59"/>
    <w:rsid w:val="00C20A80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杨国珩</dc:creator>
  <cp:keywords/>
  <dc:description/>
  <cp:lastModifiedBy>杨国珩</cp:lastModifiedBy>
  <cp:revision>2</cp:revision>
  <dcterms:created xsi:type="dcterms:W3CDTF">2023-02-09T08:41:00Z</dcterms:created>
  <dcterms:modified xsi:type="dcterms:W3CDTF">2023-02-09T08:44:00Z</dcterms:modified>
</cp:coreProperties>
</file>