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E" w:rsidRDefault="00BA423E" w:rsidP="00BA423E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BA423E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文化和旅游部科技教育司关于征集2019年文化和旅游装备技术提升优秀案例的通知</w:t>
      </w:r>
    </w:p>
    <w:p w:rsidR="00BA423E" w:rsidRPr="00BA423E" w:rsidRDefault="00BA423E" w:rsidP="00BA423E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BA423E" w:rsidRPr="00BA423E" w:rsidRDefault="00BA423E" w:rsidP="00BA423E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16"/>
          <w:szCs w:val="16"/>
        </w:rPr>
      </w:pPr>
      <w:bookmarkStart w:id="0" w:name="_GoBack"/>
      <w:r w:rsidRPr="00BA423E">
        <w:rPr>
          <w:rFonts w:ascii="仿宋_GB2312" w:eastAsia="仿宋_GB2312" w:hAnsi="宋体" w:cs="宋体" w:hint="eastAsia"/>
          <w:color w:val="333333"/>
          <w:spacing w:val="4"/>
          <w:kern w:val="0"/>
          <w:sz w:val="32"/>
          <w:szCs w:val="32"/>
        </w:rPr>
        <w:t>各省、自治区、直辖市文化和旅游厅（局），新疆生产建设</w:t>
      </w:r>
      <w:bookmarkEnd w:id="0"/>
      <w:r w:rsidRPr="00BA423E">
        <w:rPr>
          <w:rFonts w:ascii="仿宋_GB2312" w:eastAsia="仿宋_GB2312" w:hAnsi="宋体" w:cs="宋体" w:hint="eastAsia"/>
          <w:color w:val="333333"/>
          <w:spacing w:val="4"/>
          <w:kern w:val="0"/>
          <w:sz w:val="32"/>
          <w:szCs w:val="32"/>
        </w:rPr>
        <w:t>兵团文化体育广电和旅游局，文化和旅游部相关直属单位，文化和旅游部参与共建院校，文化和旅游行业相关社会团体：</w:t>
      </w:r>
    </w:p>
    <w:p w:rsidR="00BA423E" w:rsidRPr="00BA423E" w:rsidRDefault="00BA423E" w:rsidP="00BA423E">
      <w:pPr>
        <w:widowControl/>
        <w:shd w:val="clear" w:color="auto" w:fill="FFFFFF"/>
        <w:spacing w:before="100" w:beforeAutospacing="1" w:after="100" w:afterAutospacing="1" w:line="400" w:lineRule="exact"/>
        <w:ind w:firstLine="65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为积极落实中央关于文化和旅游融合发展的战略部署，深入了解文化和旅游领域装备业发展现状，聚焦文化和旅游装备业技术提升，鼓励装备技术自主研发，推动文化和旅游装备品牌建设，引导行业创新性、规范化、高质量发展，我司于近期组织开展“</w:t>
      </w:r>
      <w:r w:rsidRPr="00BA423E">
        <w:rPr>
          <w:rFonts w:ascii="仿宋_GB2312" w:eastAsia="仿宋_GB2312" w:hAnsi="宋体" w:cs="宋体" w:hint="eastAsia"/>
          <w:color w:val="333333"/>
          <w:kern w:val="0"/>
          <w:szCs w:val="21"/>
        </w:rPr>
        <w:t>2019</w:t>
      </w:r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年文化和旅游装备技术提升优秀案例征集”活动，面向全国征集一批具有技术创新性和行业引领性的优秀案例，给予推广宣传。现将有关事项通知如下：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一、活动主题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文化和旅游装备业新融合、新发展、新动能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二、征集内容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1.文旅装备制造创新技术（产品）优秀案例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主要包括：演艺装备、公共文化服务装备、游乐娱乐体验装备、旅游基础设施装备、旅游交通装备、户外旅游装备等文化和旅游领域的创新技术、产品。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2.文旅装备创新应用项目优秀案例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主要包括：文旅装备在舞台剧场、公共文化空间、游艺娱乐场所、景区、主题乐园、展览展示活动中的创新应用项目。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3.其他形式的相关案例。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三、申报要求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1.具有前瞻性、引领性、创新性，在行业内有一定影响力和代表性。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2.具有良好的社会效益和应用示范效应。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3.拥有自主知识产权，技术水平达到国际或国内领先水平。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4.规模适中，具有可复制性和推广性。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5.案例须为近三年以来的创新成果。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6.申报主体近期如发生重大违法违规行为或重大安全事故，推荐单位和活动组织单位有权取消其申报资格。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四、活动流程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（一）组织推荐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1.项目申报主体为文化和旅游企事业单位，申报案例需经推荐单位审核后报送。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2.推荐单位为各省级文化和旅游行政部门、全国性文化和旅游行业社会团体。每个推荐单位限报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3.文化和旅游部直属单位、文化和旅游部参与共建院校可直接申报，每个单位限报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4.征集截止时间：</w:t>
      </w:r>
      <w:r w:rsidRPr="00BA423E">
        <w:rPr>
          <w:rFonts w:ascii="仿宋_GB2312" w:eastAsia="仿宋_GB2312" w:hAnsi="宋体" w:cs="宋体" w:hint="eastAsia"/>
          <w:color w:val="333333"/>
          <w:kern w:val="0"/>
          <w:szCs w:val="21"/>
        </w:rPr>
        <w:t>2019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年7月15日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（二）专家遴选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7月下旬科技教育司组织专家进行案例遴选。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（三）宣传展示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.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组织典型优秀案例参加9月由文化和旅游部主办的中国旅游产业博览会，在文旅科教展区集中展示。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2.汇编《2019年文化和旅游装备技术提升优秀案例集》。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3.在《中国旅游报》、中国旅游新闻网和中国旅游新闻APP等媒体开设专栏，对优秀案例进行宣传推广。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五、材料要求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1.申报单位认真填写《文化和旅游装备技术提升案例项目申报表》（在文化和旅游部网站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工作动态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科技教育司栏目中下载），由推荐单位审核后盖章（一式5份）。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2.申报材料须附案例图片（采用JPG格式，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eastAsia="zh-TW"/>
        </w:rPr>
        <w:t>单张图片大小不低于2M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）和视频材料（采用MP4格式，10分钟以内）。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3.申报表电子版、案例图片和视频存储在同一U盘中，与纸质文件一同报送。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六、联系信息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报送材料：中国旅游报社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孙丽媛 010-85166312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13811678057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代东野 10-85166431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15141410830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活动咨询：科技教育司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武郁蕾 010-59881428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庄景晴 010-59881800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邮寄地址：北京市东城区建国门内大街甲9号文化和旅游部南区2号楼 中国旅游报社（100740）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特此通知。</w:t>
      </w:r>
    </w:p>
    <w:p w:rsid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A423E" w:rsidRPr="000A0B6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  <w:hyperlink r:id="rId6" w:history="1">
        <w:r w:rsidRPr="000A0B6E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文化和旅游装备技术提升案例项目申报表</w:t>
        </w:r>
      </w:hyperlink>
    </w:p>
    <w:p w:rsidR="00BA423E" w:rsidRPr="00BA423E" w:rsidRDefault="00BA423E" w:rsidP="00BA423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A423E" w:rsidRPr="000A0B6E" w:rsidRDefault="00BA423E" w:rsidP="000A0B6E">
      <w:pPr>
        <w:widowControl/>
        <w:shd w:val="clear" w:color="auto" w:fill="FFFFFF"/>
        <w:spacing w:line="480" w:lineRule="exact"/>
        <w:ind w:left="220" w:firstLine="2048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0A0B6E" w:rsidRDefault="000A0B6E" w:rsidP="000A0B6E">
      <w:pPr>
        <w:widowControl/>
        <w:shd w:val="clear" w:color="auto" w:fill="FFFFFF"/>
        <w:wordWrap w:val="0"/>
        <w:spacing w:line="480" w:lineRule="exact"/>
        <w:ind w:left="220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</w:t>
      </w:r>
      <w:r w:rsidR="00BA423E"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文化和旅游部科技教育司</w:t>
      </w:r>
    </w:p>
    <w:p w:rsidR="001E49CD" w:rsidRDefault="00BA423E" w:rsidP="000A0B6E">
      <w:pPr>
        <w:widowControl/>
        <w:shd w:val="clear" w:color="auto" w:fill="FFFFFF"/>
        <w:spacing w:line="480" w:lineRule="exact"/>
        <w:ind w:left="220"/>
        <w:jc w:val="right"/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0A0B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</w:t>
      </w:r>
      <w:r w:rsidRPr="000A0B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2019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年6月17日</w:t>
      </w:r>
      <w:r w:rsidRPr="000A0B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0A0B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0A0B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sectPr w:rsidR="001E49CD" w:rsidSect="001E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DD" w:rsidRDefault="00BC6EDD" w:rsidP="00BA423E">
      <w:pPr>
        <w:ind w:right="420" w:firstLine="560"/>
      </w:pPr>
      <w:r>
        <w:separator/>
      </w:r>
    </w:p>
  </w:endnote>
  <w:endnote w:type="continuationSeparator" w:id="1">
    <w:p w:rsidR="00BC6EDD" w:rsidRDefault="00BC6EDD" w:rsidP="00BA423E">
      <w:pPr>
        <w:ind w:right="4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DD" w:rsidRDefault="00BC6EDD" w:rsidP="00BA423E">
      <w:pPr>
        <w:ind w:right="420" w:firstLine="560"/>
      </w:pPr>
      <w:r>
        <w:separator/>
      </w:r>
    </w:p>
  </w:footnote>
  <w:footnote w:type="continuationSeparator" w:id="1">
    <w:p w:rsidR="00BC6EDD" w:rsidRDefault="00BC6EDD" w:rsidP="00BA423E">
      <w:pPr>
        <w:ind w:right="4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23E"/>
    <w:rsid w:val="000A0B6E"/>
    <w:rsid w:val="001E49CD"/>
    <w:rsid w:val="00BA423E"/>
    <w:rsid w:val="00B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2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2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t.gov.cn/whzx/bnsj/whkjs/201906/W0201906183205040476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毛占刚</cp:lastModifiedBy>
  <cp:revision>3</cp:revision>
  <dcterms:created xsi:type="dcterms:W3CDTF">2019-06-25T01:16:00Z</dcterms:created>
  <dcterms:modified xsi:type="dcterms:W3CDTF">2019-06-25T02:02:00Z</dcterms:modified>
</cp:coreProperties>
</file>