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441" w:rsidRDefault="00C72441" w:rsidP="00D21291">
      <w:pPr>
        <w:pStyle w:val="a5"/>
        <w:shd w:val="clear" w:color="auto" w:fill="FFFFFF"/>
        <w:spacing w:before="0" w:beforeAutospacing="0" w:after="0" w:afterAutospacing="0" w:line="560" w:lineRule="exact"/>
        <w:jc w:val="center"/>
        <w:rPr>
          <w:rFonts w:ascii="方正小标宋简体" w:eastAsia="方正小标宋简体"/>
          <w:sz w:val="44"/>
          <w:szCs w:val="44"/>
        </w:rPr>
      </w:pPr>
      <w:r w:rsidRPr="006E21B8">
        <w:rPr>
          <w:rFonts w:ascii="方正小标宋简体" w:eastAsia="方正小标宋简体" w:hint="eastAsia"/>
          <w:sz w:val="44"/>
          <w:szCs w:val="44"/>
        </w:rPr>
        <w:t>2021年度上海市促进文化创意产业发展</w:t>
      </w:r>
    </w:p>
    <w:p w:rsidR="00C72441" w:rsidRDefault="00C72441" w:rsidP="00D21291">
      <w:pPr>
        <w:pStyle w:val="a5"/>
        <w:shd w:val="clear" w:color="auto" w:fill="FFFFFF"/>
        <w:spacing w:before="0" w:beforeAutospacing="0" w:after="0" w:afterAutospacing="0" w:line="560" w:lineRule="exact"/>
        <w:jc w:val="center"/>
        <w:rPr>
          <w:rFonts w:ascii="方正小标宋简体" w:eastAsia="方正小标宋简体"/>
          <w:sz w:val="44"/>
          <w:szCs w:val="44"/>
        </w:rPr>
      </w:pPr>
      <w:r w:rsidRPr="006E21B8">
        <w:rPr>
          <w:rFonts w:ascii="方正小标宋简体" w:eastAsia="方正小标宋简体" w:hint="eastAsia"/>
          <w:sz w:val="44"/>
          <w:szCs w:val="44"/>
        </w:rPr>
        <w:t>财政扶持资金成果资助类</w:t>
      </w:r>
    </w:p>
    <w:p w:rsidR="00C72441" w:rsidRPr="006E21B8" w:rsidRDefault="00C72441" w:rsidP="00D21291">
      <w:pPr>
        <w:pStyle w:val="a5"/>
        <w:shd w:val="clear" w:color="auto" w:fill="FFFFFF"/>
        <w:spacing w:before="0" w:beforeAutospacing="0" w:after="0" w:afterAutospacing="0" w:line="560" w:lineRule="exact"/>
        <w:jc w:val="center"/>
        <w:rPr>
          <w:rFonts w:ascii="方正小标宋简体" w:eastAsia="方正小标宋简体"/>
          <w:sz w:val="44"/>
          <w:szCs w:val="44"/>
        </w:rPr>
      </w:pPr>
      <w:r w:rsidRPr="006E21B8">
        <w:rPr>
          <w:rFonts w:ascii="方正小标宋简体" w:eastAsia="方正小标宋简体" w:hint="eastAsia"/>
          <w:sz w:val="44"/>
          <w:szCs w:val="44"/>
        </w:rPr>
        <w:t>(</w:t>
      </w:r>
      <w:r>
        <w:rPr>
          <w:rFonts w:ascii="方正小标宋简体" w:eastAsia="方正小标宋简体" w:hint="eastAsia"/>
          <w:sz w:val="44"/>
          <w:szCs w:val="44"/>
        </w:rPr>
        <w:t>动漫</w:t>
      </w:r>
      <w:r w:rsidRPr="006E21B8">
        <w:rPr>
          <w:rFonts w:ascii="方正小标宋简体" w:eastAsia="方正小标宋简体" w:hint="eastAsia"/>
          <w:sz w:val="44"/>
          <w:szCs w:val="44"/>
        </w:rPr>
        <w:t>)申报指南</w:t>
      </w:r>
    </w:p>
    <w:p w:rsidR="0016467B" w:rsidRPr="0016467B" w:rsidRDefault="0016467B" w:rsidP="00D21291">
      <w:pPr>
        <w:pStyle w:val="a5"/>
        <w:shd w:val="clear" w:color="auto" w:fill="FFFFFF"/>
        <w:spacing w:before="0" w:beforeAutospacing="0" w:after="0" w:afterAutospacing="0" w:line="560" w:lineRule="exact"/>
        <w:ind w:firstLineChars="200" w:firstLine="880"/>
        <w:jc w:val="center"/>
        <w:rPr>
          <w:rFonts w:ascii="方正小标宋简体" w:eastAsia="方正小标宋简体" w:hAnsi="黑体"/>
          <w:bCs/>
          <w:color w:val="333333"/>
          <w:sz w:val="44"/>
          <w:szCs w:val="44"/>
        </w:rPr>
      </w:pPr>
    </w:p>
    <w:p w:rsidR="0016467B" w:rsidRPr="0016467B" w:rsidRDefault="0016467B" w:rsidP="00D21291">
      <w:pPr>
        <w:pStyle w:val="a5"/>
        <w:shd w:val="clear" w:color="auto" w:fill="FFFFFF"/>
        <w:spacing w:before="0" w:beforeAutospacing="0" w:after="0" w:afterAutospacing="0" w:line="560" w:lineRule="exact"/>
        <w:ind w:firstLineChars="200" w:firstLine="640"/>
        <w:rPr>
          <w:rFonts w:ascii="黑体" w:eastAsia="黑体" w:hAnsi="黑体"/>
          <w:bCs/>
          <w:color w:val="333333"/>
          <w:sz w:val="32"/>
          <w:szCs w:val="32"/>
        </w:rPr>
      </w:pPr>
      <w:r w:rsidRPr="0016467B">
        <w:rPr>
          <w:rFonts w:ascii="黑体" w:eastAsia="黑体" w:hAnsi="黑体" w:cs="楷体_GB2312" w:hint="eastAsia"/>
          <w:sz w:val="32"/>
          <w:szCs w:val="32"/>
        </w:rPr>
        <w:t>一、支持重点和范围</w:t>
      </w:r>
    </w:p>
    <w:p w:rsidR="0016467B" w:rsidRDefault="0016467B" w:rsidP="00D21291">
      <w:pPr>
        <w:spacing w:line="560" w:lineRule="exact"/>
        <w:ind w:firstLineChars="200" w:firstLine="640"/>
        <w:rPr>
          <w:rFonts w:ascii="仿宋_GB2312" w:eastAsia="仿宋_GB2312" w:hAnsi="微软雅黑" w:cs="宋体"/>
          <w:color w:val="000000"/>
          <w:kern w:val="0"/>
          <w:sz w:val="32"/>
          <w:szCs w:val="32"/>
        </w:rPr>
      </w:pPr>
      <w:r>
        <w:rPr>
          <w:rFonts w:ascii="仿宋_GB2312" w:eastAsia="仿宋_GB2312" w:hint="eastAsia"/>
          <w:sz w:val="32"/>
          <w:szCs w:val="32"/>
        </w:rPr>
        <w:t>重点支持</w:t>
      </w:r>
      <w:r>
        <w:rPr>
          <w:rFonts w:ascii="仿宋_GB2312" w:eastAsia="仿宋_GB2312" w:hAnsi="微软雅黑" w:cs="宋体" w:hint="eastAsia"/>
          <w:color w:val="000000"/>
          <w:kern w:val="0"/>
          <w:sz w:val="32"/>
          <w:szCs w:val="32"/>
        </w:rPr>
        <w:t>具有较高艺术水准、较好市场业绩的原创纸质漫画和网络漫画作品；在央视或省级卫视黄金时间播出的具有一定艺术水准和思想价值的电视动画作品，在网络上播放的网络动画作品；与上海老字号、上海知名品牌合作开发的社会效益和经济效益俱佳的跨界融合动漫原创IP形象、IP衍生品或动画作品；服务“一带一路”建设、“长三角一体化”战略等国家重点任务和全市重点工作的动漫活动;</w:t>
      </w:r>
      <w:r w:rsidR="00B51001" w:rsidRPr="00B51001">
        <w:rPr>
          <w:rFonts w:ascii="仿宋_GB2312" w:eastAsia="仿宋_GB2312" w:hAnsi="仿宋" w:hint="eastAsia"/>
          <w:sz w:val="32"/>
          <w:szCs w:val="32"/>
        </w:rPr>
        <w:t xml:space="preserve"> </w:t>
      </w:r>
      <w:r w:rsidR="00B51001" w:rsidRPr="0058290E">
        <w:rPr>
          <w:rFonts w:ascii="仿宋_GB2312" w:eastAsia="仿宋_GB2312" w:hAnsi="仿宋" w:hint="eastAsia"/>
          <w:sz w:val="32"/>
          <w:szCs w:val="32"/>
        </w:rPr>
        <w:t>依托VR/AR、MR裸眼3D等前沿科技，创新动漫产业业态、提升动漫制作品质的动漫产品和项目</w:t>
      </w:r>
      <w:r w:rsidR="00B51001">
        <w:rPr>
          <w:rFonts w:ascii="仿宋_GB2312" w:eastAsia="仿宋_GB2312" w:hAnsi="仿宋" w:hint="eastAsia"/>
          <w:sz w:val="32"/>
          <w:szCs w:val="32"/>
        </w:rPr>
        <w:t>;</w:t>
      </w:r>
      <w:r>
        <w:rPr>
          <w:rFonts w:ascii="仿宋_GB2312" w:eastAsia="仿宋_GB2312" w:hAnsi="微软雅黑" w:cs="宋体" w:hint="eastAsia"/>
          <w:color w:val="000000"/>
          <w:kern w:val="0"/>
          <w:sz w:val="32"/>
          <w:szCs w:val="32"/>
        </w:rPr>
        <w:t>2020年度曾获得过中国文化艺术政府奖动漫奖或入选文化部动漫品牌建设与保护计划、社会主义核心价值观扶持计划等国家级奖项或活动。</w:t>
      </w:r>
    </w:p>
    <w:p w:rsidR="0016467B" w:rsidRPr="0016467B" w:rsidRDefault="0016467B" w:rsidP="00D21291">
      <w:pPr>
        <w:spacing w:line="560" w:lineRule="exact"/>
        <w:ind w:firstLineChars="200" w:firstLine="640"/>
        <w:rPr>
          <w:rFonts w:ascii="仿宋_GB2312" w:eastAsia="仿宋_GB2312" w:hAnsi="微软雅黑" w:cs="宋体"/>
          <w:color w:val="000000"/>
          <w:kern w:val="0"/>
          <w:sz w:val="32"/>
          <w:szCs w:val="32"/>
        </w:rPr>
      </w:pPr>
      <w:r>
        <w:rPr>
          <w:rFonts w:ascii="黑体" w:eastAsia="黑体" w:hAnsi="黑体" w:cs="楷体_GB2312" w:hint="eastAsia"/>
          <w:sz w:val="32"/>
          <w:szCs w:val="32"/>
        </w:rPr>
        <w:t>二、</w:t>
      </w:r>
      <w:r w:rsidRPr="0016467B">
        <w:rPr>
          <w:rFonts w:ascii="黑体" w:eastAsia="黑体" w:hAnsi="黑体" w:cs="楷体_GB2312" w:hint="eastAsia"/>
          <w:sz w:val="32"/>
          <w:szCs w:val="32"/>
        </w:rPr>
        <w:t>申报条件</w:t>
      </w:r>
    </w:p>
    <w:p w:rsidR="0016467B" w:rsidRDefault="0016467B" w:rsidP="00D21291">
      <w:pPr>
        <w:widowControl/>
        <w:numPr>
          <w:ilvl w:val="255"/>
          <w:numId w:val="0"/>
        </w:numPr>
        <w:spacing w:line="56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在上海登记注册从事漫画、动画内容制作、分发和运营服务的企事业单位和社会组织，并具有独立法人资格。从事电视动画（含手机电视动画、网络电视动画）制作企业应持有《广播电视节目经营制作许可证》。</w:t>
      </w:r>
    </w:p>
    <w:p w:rsidR="0016467B" w:rsidRDefault="0016467B" w:rsidP="00D21291">
      <w:pPr>
        <w:widowControl/>
        <w:spacing w:line="560" w:lineRule="exact"/>
        <w:ind w:firstLineChars="200" w:firstLine="640"/>
        <w:jc w:val="left"/>
        <w:rPr>
          <w:rFonts w:ascii="仿宋_GB2312" w:eastAsia="仿宋_GB2312" w:hAnsi="微软雅黑" w:cs="宋体"/>
          <w:color w:val="000000"/>
          <w:kern w:val="0"/>
          <w:sz w:val="32"/>
          <w:szCs w:val="32"/>
        </w:rPr>
      </w:pPr>
      <w:r>
        <w:rPr>
          <w:rFonts w:ascii="仿宋_GB2312" w:eastAsia="仿宋_GB2312" w:hint="eastAsia"/>
          <w:sz w:val="32"/>
          <w:szCs w:val="32"/>
        </w:rPr>
        <w:t>申报纸质漫画的为2020年首印，年度累计印数超3万册。申报网络漫画的为2020年在网上首次发布，年度所有收入超过150万元。申报电视动画和网络动画的</w:t>
      </w:r>
      <w:r>
        <w:rPr>
          <w:rFonts w:ascii="仿宋_GB2312" w:eastAsia="仿宋_GB2312" w:hAnsi="微软雅黑" w:cs="宋体" w:hint="eastAsia"/>
          <w:color w:val="000000"/>
          <w:kern w:val="0"/>
          <w:sz w:val="32"/>
          <w:szCs w:val="32"/>
        </w:rPr>
        <w:t>须在本市备</w:t>
      </w:r>
      <w:r>
        <w:rPr>
          <w:rFonts w:ascii="仿宋_GB2312" w:eastAsia="仿宋_GB2312" w:hAnsi="微软雅黑" w:cs="宋体" w:hint="eastAsia"/>
          <w:color w:val="000000"/>
          <w:kern w:val="0"/>
          <w:sz w:val="32"/>
          <w:szCs w:val="32"/>
        </w:rPr>
        <w:lastRenderedPageBreak/>
        <w:t>案公示（立项），电视动画2020年在央视或省级卫视黄金时间(17:00至21:00,寒暑假期间扩展至9:00至21:00)首次播出，网络动画2020年首次在网络上发布，年度所有收入超过200万元。</w:t>
      </w:r>
    </w:p>
    <w:p w:rsidR="0016467B" w:rsidRPr="0016467B" w:rsidRDefault="0016467B" w:rsidP="00D21291">
      <w:pPr>
        <w:widowControl/>
        <w:spacing w:line="560" w:lineRule="exact"/>
        <w:ind w:firstLineChars="200" w:firstLine="640"/>
        <w:jc w:val="left"/>
        <w:rPr>
          <w:rFonts w:ascii="仿宋_GB2312" w:eastAsia="仿宋_GB2312" w:hAnsi="微软雅黑" w:cs="宋体"/>
          <w:color w:val="000000"/>
          <w:kern w:val="0"/>
          <w:sz w:val="32"/>
          <w:szCs w:val="32"/>
        </w:rPr>
      </w:pPr>
      <w:r>
        <w:rPr>
          <w:rFonts w:ascii="黑体" w:eastAsia="黑体" w:hAnsi="黑体" w:cs="楷体_GB2312" w:hint="eastAsia"/>
          <w:sz w:val="32"/>
          <w:szCs w:val="32"/>
        </w:rPr>
        <w:t>三、</w:t>
      </w:r>
      <w:r w:rsidRPr="0016467B">
        <w:rPr>
          <w:rFonts w:ascii="黑体" w:eastAsia="黑体" w:hAnsi="黑体" w:cs="楷体_GB2312" w:hint="eastAsia"/>
          <w:sz w:val="32"/>
          <w:szCs w:val="32"/>
        </w:rPr>
        <w:t>申报材料</w:t>
      </w:r>
    </w:p>
    <w:p w:rsidR="0016467B" w:rsidRDefault="0016467B" w:rsidP="00D21291">
      <w:pPr>
        <w:numPr>
          <w:ilvl w:val="0"/>
          <w:numId w:val="2"/>
        </w:num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《上海市促进文化创意产业发展财政扶持资金申请表（成果资助类项目-动漫）》。</w:t>
      </w:r>
    </w:p>
    <w:p w:rsidR="0016467B" w:rsidRDefault="0016467B" w:rsidP="00D21291">
      <w:pPr>
        <w:numPr>
          <w:ilvl w:val="0"/>
          <w:numId w:val="2"/>
        </w:numPr>
        <w:spacing w:line="560" w:lineRule="exact"/>
        <w:ind w:firstLineChars="200" w:firstLine="640"/>
        <w:rPr>
          <w:rFonts w:ascii="仿宋_GB2312" w:eastAsia="仿宋_GB2312" w:hAnsi="黑体"/>
          <w:sz w:val="32"/>
          <w:szCs w:val="32"/>
        </w:rPr>
      </w:pPr>
      <w:r>
        <w:rPr>
          <w:rFonts w:ascii="仿宋_GB2312" w:eastAsia="仿宋_GB2312" w:hAnsi="仿宋" w:cs="仿宋_GB2312" w:hint="eastAsia"/>
          <w:sz w:val="32"/>
          <w:szCs w:val="32"/>
        </w:rPr>
        <w:t>有关附加材料详见申请表说明。</w:t>
      </w:r>
    </w:p>
    <w:p w:rsidR="003825CB" w:rsidRPr="0016467B" w:rsidRDefault="003825CB" w:rsidP="00D21291">
      <w:pPr>
        <w:spacing w:line="560" w:lineRule="exact"/>
      </w:pPr>
    </w:p>
    <w:sectPr w:rsidR="003825CB" w:rsidRPr="0016467B" w:rsidSect="004523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14A" w:rsidRDefault="00BB614A" w:rsidP="0016467B">
      <w:r>
        <w:separator/>
      </w:r>
    </w:p>
  </w:endnote>
  <w:endnote w:type="continuationSeparator" w:id="1">
    <w:p w:rsidR="00BB614A" w:rsidRDefault="00BB614A" w:rsidP="001646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14A" w:rsidRDefault="00BB614A" w:rsidP="0016467B">
      <w:r>
        <w:separator/>
      </w:r>
    </w:p>
  </w:footnote>
  <w:footnote w:type="continuationSeparator" w:id="1">
    <w:p w:rsidR="00BB614A" w:rsidRDefault="00BB614A" w:rsidP="001646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F11567"/>
    <w:multiLevelType w:val="singleLevel"/>
    <w:tmpl w:val="8FF11567"/>
    <w:lvl w:ilvl="0">
      <w:start w:val="1"/>
      <w:numFmt w:val="decimal"/>
      <w:suff w:val="space"/>
      <w:lvlText w:val="%1."/>
      <w:lvlJc w:val="left"/>
    </w:lvl>
  </w:abstractNum>
  <w:abstractNum w:abstractNumId="1">
    <w:nsid w:val="F6D8C009"/>
    <w:multiLevelType w:val="singleLevel"/>
    <w:tmpl w:val="F6D8C009"/>
    <w:lvl w:ilvl="0">
      <w:start w:val="1"/>
      <w:numFmt w:val="chineseCounting"/>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467B"/>
    <w:rsid w:val="0016467B"/>
    <w:rsid w:val="003825CB"/>
    <w:rsid w:val="00452328"/>
    <w:rsid w:val="006E60B1"/>
    <w:rsid w:val="00712CC9"/>
    <w:rsid w:val="00844418"/>
    <w:rsid w:val="00B51001"/>
    <w:rsid w:val="00BB614A"/>
    <w:rsid w:val="00C72441"/>
    <w:rsid w:val="00D212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67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46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6467B"/>
    <w:rPr>
      <w:sz w:val="18"/>
      <w:szCs w:val="18"/>
    </w:rPr>
  </w:style>
  <w:style w:type="paragraph" w:styleId="a4">
    <w:name w:val="footer"/>
    <w:basedOn w:val="a"/>
    <w:link w:val="Char0"/>
    <w:uiPriority w:val="99"/>
    <w:semiHidden/>
    <w:unhideWhenUsed/>
    <w:rsid w:val="0016467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6467B"/>
    <w:rPr>
      <w:sz w:val="18"/>
      <w:szCs w:val="18"/>
    </w:rPr>
  </w:style>
  <w:style w:type="paragraph" w:styleId="a5">
    <w:name w:val="Normal (Web)"/>
    <w:basedOn w:val="a"/>
    <w:qFormat/>
    <w:rsid w:val="0016467B"/>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101</Words>
  <Characters>581</Characters>
  <Application>Microsoft Office Word</Application>
  <DocSecurity>0</DocSecurity>
  <Lines>4</Lines>
  <Paragraphs>1</Paragraphs>
  <ScaleCrop>false</ScaleCrop>
  <Company>Microsoft</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余菲菲</dc:creator>
  <cp:keywords/>
  <dc:description/>
  <cp:lastModifiedBy>余菲菲</cp:lastModifiedBy>
  <cp:revision>10</cp:revision>
  <dcterms:created xsi:type="dcterms:W3CDTF">2021-01-25T06:19:00Z</dcterms:created>
  <dcterms:modified xsi:type="dcterms:W3CDTF">2021-01-28T06:16:00Z</dcterms:modified>
</cp:coreProperties>
</file>